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38" w:rsidRPr="00696208" w:rsidRDefault="009D0D38" w:rsidP="009D0D38">
      <w:pPr>
        <w:shd w:val="clear" w:color="auto" w:fill="FFFFFF"/>
        <w:ind w:right="240"/>
        <w:rPr>
          <w:rFonts w:ascii="Calibri" w:hAnsi="Calibri"/>
          <w:color w:val="A6A6A6"/>
          <w:sz w:val="22"/>
          <w:szCs w:val="22"/>
        </w:rPr>
      </w:pPr>
      <w:r>
        <w:rPr>
          <w:rFonts w:ascii="Calibri" w:hAnsi="Calibri"/>
          <w:b/>
          <w:bCs/>
          <w:color w:val="A6A6A6"/>
          <w:sz w:val="22"/>
          <w:szCs w:val="22"/>
        </w:rPr>
        <w:t>TISKOVÁ ZPRÁVA ZE DNE 1</w:t>
      </w:r>
      <w:r w:rsidR="006B4B05">
        <w:rPr>
          <w:rFonts w:ascii="Calibri" w:hAnsi="Calibri"/>
          <w:b/>
          <w:bCs/>
          <w:color w:val="A6A6A6"/>
          <w:sz w:val="22"/>
          <w:szCs w:val="22"/>
        </w:rPr>
        <w:t>1. 9. 2019/08:3</w:t>
      </w:r>
      <w:bookmarkStart w:id="0" w:name="_GoBack"/>
      <w:bookmarkEnd w:id="0"/>
      <w:r>
        <w:rPr>
          <w:rFonts w:ascii="Calibri" w:hAnsi="Calibri"/>
          <w:b/>
          <w:bCs/>
          <w:color w:val="A6A6A6"/>
          <w:sz w:val="22"/>
          <w:szCs w:val="22"/>
        </w:rPr>
        <w:t xml:space="preserve">0 </w:t>
      </w:r>
      <w:r w:rsidRPr="00696208">
        <w:rPr>
          <w:rFonts w:ascii="Calibri" w:hAnsi="Calibri"/>
          <w:b/>
          <w:bCs/>
          <w:color w:val="A6A6A6"/>
          <w:sz w:val="22"/>
          <w:szCs w:val="22"/>
        </w:rPr>
        <w:t>HODIN</w:t>
      </w:r>
    </w:p>
    <w:p w:rsidR="009D0D38" w:rsidRPr="00696208" w:rsidRDefault="009D0D38" w:rsidP="009D0D38">
      <w:pPr>
        <w:shd w:val="clear" w:color="auto" w:fill="FFFFFF"/>
        <w:rPr>
          <w:rFonts w:cs="Arial"/>
          <w:color w:val="000000"/>
          <w:sz w:val="22"/>
          <w:szCs w:val="22"/>
        </w:rPr>
      </w:pPr>
      <w:r w:rsidRPr="00696208">
        <w:rPr>
          <w:rFonts w:ascii="Calibri" w:hAnsi="Calibri"/>
          <w:color w:val="A6A6A6"/>
          <w:sz w:val="22"/>
          <w:szCs w:val="22"/>
        </w:rPr>
        <w:t>------------------------------------------------------------------------</w:t>
      </w:r>
      <w:r w:rsidRPr="00696208">
        <w:rPr>
          <w:color w:val="000000"/>
          <w:sz w:val="22"/>
          <w:szCs w:val="22"/>
        </w:rPr>
        <w:t xml:space="preserve"> </w:t>
      </w:r>
    </w:p>
    <w:p w:rsidR="009D0D38" w:rsidRPr="00CC1AFC" w:rsidRDefault="009D0D38" w:rsidP="009D0D38">
      <w:pPr>
        <w:pStyle w:val="Bezmezer"/>
      </w:pPr>
      <w:r>
        <w:rPr>
          <w:rFonts w:asciiTheme="minorHAnsi" w:hAnsiTheme="minorHAnsi" w:cs="Arial"/>
          <w:b/>
          <w:bCs/>
        </w:rPr>
        <w:t>Krajská zdravotní představila v teplické nemocnici veřejnosti nové komfortní dialyzační středisko</w:t>
      </w:r>
    </w:p>
    <w:p w:rsidR="009D0D38" w:rsidRPr="002B1651" w:rsidRDefault="009D0D38" w:rsidP="009D0D38">
      <w:pPr>
        <w:autoSpaceDE w:val="0"/>
        <w:autoSpaceDN w:val="0"/>
        <w:adjustRightInd w:val="0"/>
        <w:rPr>
          <w:rFonts w:ascii="MNUL" w:hAnsi="MNUL" w:cs="MNUL"/>
          <w:sz w:val="22"/>
          <w:szCs w:val="22"/>
        </w:rPr>
      </w:pPr>
    </w:p>
    <w:p w:rsidR="009D0D38" w:rsidRPr="003664EC" w:rsidRDefault="009D0D38" w:rsidP="009D0D38">
      <w:pPr>
        <w:rPr>
          <w:rFonts w:asciiTheme="minorHAnsi" w:hAnsiTheme="minorHAnsi" w:cs="Calibri"/>
          <w:b/>
          <w:sz w:val="22"/>
          <w:szCs w:val="22"/>
        </w:rPr>
      </w:pPr>
      <w:r w:rsidRPr="003664EC">
        <w:rPr>
          <w:rFonts w:asciiTheme="minorHAnsi" w:hAnsiTheme="minorHAnsi" w:cs="Arial"/>
          <w:b/>
          <w:bCs/>
          <w:sz w:val="22"/>
          <w:szCs w:val="22"/>
        </w:rPr>
        <w:t xml:space="preserve">Krajská zdravotní, a. s., </w:t>
      </w:r>
      <w:r>
        <w:rPr>
          <w:rFonts w:asciiTheme="minorHAnsi" w:hAnsiTheme="minorHAnsi" w:cs="Arial"/>
          <w:b/>
          <w:bCs/>
          <w:sz w:val="22"/>
          <w:szCs w:val="22"/>
        </w:rPr>
        <w:t xml:space="preserve">představila veřejnosti u příležitosti dne otevřených dveří </w:t>
      </w:r>
      <w:r w:rsidRPr="003664EC">
        <w:rPr>
          <w:rFonts w:asciiTheme="minorHAnsi" w:hAnsiTheme="minorHAnsi" w:cs="Arial"/>
          <w:b/>
          <w:bCs/>
          <w:sz w:val="22"/>
          <w:szCs w:val="22"/>
        </w:rPr>
        <w:t>nové komfortní dialyzační střed</w:t>
      </w:r>
      <w:r>
        <w:rPr>
          <w:rFonts w:asciiTheme="minorHAnsi" w:hAnsiTheme="minorHAnsi" w:cs="Arial"/>
          <w:b/>
          <w:bCs/>
          <w:sz w:val="22"/>
          <w:szCs w:val="22"/>
        </w:rPr>
        <w:t>isko v teplické nemocnici. V pondělí 9. září 2019 provedl návštěvníky zdravotnický personál prostorami pro pacienty, technickým zázemím centra</w:t>
      </w:r>
      <w:r>
        <w:rPr>
          <w:rFonts w:asciiTheme="minorHAnsi" w:hAnsiTheme="minorHAnsi" w:cs="Calibri"/>
          <w:b/>
          <w:sz w:val="22"/>
          <w:szCs w:val="22"/>
        </w:rPr>
        <w:t xml:space="preserve"> a seznámil je s nejmodernější technologií odstraňující z krve nemocného odpadní látky, kterými je například draslík, močovina a nadbytečná voda.</w:t>
      </w:r>
    </w:p>
    <w:p w:rsidR="009D0D38" w:rsidRDefault="009D0D38" w:rsidP="009D0D38">
      <w:pPr>
        <w:pStyle w:val="Bezmezer"/>
        <w:rPr>
          <w:rFonts w:asciiTheme="minorHAnsi" w:hAnsiTheme="minorHAnsi"/>
          <w:b/>
        </w:rPr>
      </w:pPr>
    </w:p>
    <w:p w:rsidR="009D0D38" w:rsidRDefault="009D0D38" w:rsidP="009D0D38">
      <w:pPr>
        <w:rPr>
          <w:rFonts w:asciiTheme="minorHAnsi" w:hAnsiTheme="minorHAnsi" w:cstheme="minorHAnsi"/>
          <w:sz w:val="22"/>
          <w:szCs w:val="22"/>
        </w:rPr>
      </w:pPr>
      <w:r w:rsidRPr="00F61CE6">
        <w:rPr>
          <w:rFonts w:asciiTheme="minorHAnsi" w:hAnsiTheme="minorHAnsi" w:cstheme="minorHAnsi"/>
          <w:sz w:val="22"/>
          <w:szCs w:val="22"/>
        </w:rPr>
        <w:t>„</w:t>
      </w:r>
      <w:r w:rsidRPr="005615DA">
        <w:rPr>
          <w:rFonts w:asciiTheme="minorHAnsi" w:hAnsiTheme="minorHAnsi" w:cstheme="minorHAnsi"/>
          <w:sz w:val="22"/>
          <w:szCs w:val="22"/>
        </w:rPr>
        <w:t>P</w:t>
      </w:r>
      <w:r w:rsidRPr="005615DA">
        <w:rPr>
          <w:rFonts w:asciiTheme="minorHAnsi" w:hAnsiTheme="minorHAnsi" w:cstheme="minorHAnsi" w:hint="eastAsia"/>
          <w:sz w:val="22"/>
          <w:szCs w:val="22"/>
        </w:rPr>
        <w:t>ř</w:t>
      </w:r>
      <w:r w:rsidRPr="005615DA">
        <w:rPr>
          <w:rFonts w:asciiTheme="minorHAnsi" w:hAnsiTheme="minorHAnsi" w:cstheme="minorHAnsi"/>
          <w:sz w:val="22"/>
          <w:szCs w:val="22"/>
        </w:rPr>
        <w:t>ed sedmi lety, kdy</w:t>
      </w:r>
      <w:r w:rsidRPr="005615DA">
        <w:rPr>
          <w:rFonts w:asciiTheme="minorHAnsi" w:hAnsiTheme="minorHAnsi" w:cstheme="minorHAnsi" w:hint="eastAsia"/>
          <w:sz w:val="22"/>
          <w:szCs w:val="22"/>
        </w:rPr>
        <w:t>ž</w:t>
      </w:r>
      <w:r w:rsidRPr="005615DA">
        <w:rPr>
          <w:rFonts w:asciiTheme="minorHAnsi" w:hAnsiTheme="minorHAnsi" w:cstheme="minorHAnsi"/>
          <w:sz w:val="22"/>
          <w:szCs w:val="22"/>
        </w:rPr>
        <w:t xml:space="preserve"> jsem nastoupil do </w:t>
      </w:r>
      <w:r w:rsidRPr="005615DA">
        <w:rPr>
          <w:rFonts w:asciiTheme="minorHAnsi" w:hAnsiTheme="minorHAnsi" w:cstheme="minorHAnsi" w:hint="eastAsia"/>
          <w:sz w:val="22"/>
          <w:szCs w:val="22"/>
        </w:rPr>
        <w:t>č</w:t>
      </w:r>
      <w:r w:rsidRPr="005615DA">
        <w:rPr>
          <w:rFonts w:asciiTheme="minorHAnsi" w:hAnsiTheme="minorHAnsi" w:cstheme="minorHAnsi"/>
          <w:sz w:val="22"/>
          <w:szCs w:val="22"/>
        </w:rPr>
        <w:t>ela p</w:t>
      </w:r>
      <w:r w:rsidRPr="005615DA">
        <w:rPr>
          <w:rFonts w:asciiTheme="minorHAnsi" w:hAnsiTheme="minorHAnsi" w:cstheme="minorHAnsi" w:hint="eastAsia"/>
          <w:sz w:val="22"/>
          <w:szCs w:val="22"/>
        </w:rPr>
        <w:t>ř</w:t>
      </w:r>
      <w:r w:rsidRPr="005615DA">
        <w:rPr>
          <w:rFonts w:asciiTheme="minorHAnsi" w:hAnsiTheme="minorHAnsi" w:cstheme="minorHAnsi"/>
          <w:sz w:val="22"/>
          <w:szCs w:val="22"/>
        </w:rPr>
        <w:t>edstavenstva Krajsk</w:t>
      </w:r>
      <w:r w:rsidRPr="005615DA">
        <w:rPr>
          <w:rFonts w:asciiTheme="minorHAnsi" w:hAnsiTheme="minorHAnsi" w:cstheme="minorHAnsi" w:hint="eastAsia"/>
          <w:sz w:val="22"/>
          <w:szCs w:val="22"/>
        </w:rPr>
        <w:t>é</w:t>
      </w:r>
      <w:r w:rsidRPr="005615DA">
        <w:rPr>
          <w:rFonts w:asciiTheme="minorHAnsi" w:hAnsiTheme="minorHAnsi" w:cstheme="minorHAnsi"/>
          <w:sz w:val="22"/>
          <w:szCs w:val="22"/>
        </w:rPr>
        <w:t xml:space="preserve"> zdravotn</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 bylo jedn</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m z</w:t>
      </w:r>
      <w:r w:rsidRPr="005615DA">
        <w:rPr>
          <w:rFonts w:asciiTheme="minorHAnsi" w:hAnsiTheme="minorHAnsi" w:cstheme="minorHAnsi" w:hint="eastAsia"/>
          <w:sz w:val="22"/>
          <w:szCs w:val="22"/>
        </w:rPr>
        <w:t> ú</w:t>
      </w:r>
      <w:r w:rsidRPr="005615DA">
        <w:rPr>
          <w:rFonts w:asciiTheme="minorHAnsi" w:hAnsiTheme="minorHAnsi" w:cstheme="minorHAnsi"/>
          <w:sz w:val="22"/>
          <w:szCs w:val="22"/>
        </w:rPr>
        <w:t>kol</w:t>
      </w:r>
      <w:r w:rsidRPr="005615DA">
        <w:rPr>
          <w:rFonts w:asciiTheme="minorHAnsi" w:hAnsiTheme="minorHAnsi" w:cstheme="minorHAnsi" w:hint="eastAsia"/>
          <w:sz w:val="22"/>
          <w:szCs w:val="22"/>
        </w:rPr>
        <w:t>ů</w:t>
      </w:r>
      <w:r w:rsidRPr="005615DA">
        <w:rPr>
          <w:rFonts w:asciiTheme="minorHAnsi" w:hAnsiTheme="minorHAnsi" w:cstheme="minorHAnsi"/>
          <w:sz w:val="22"/>
          <w:szCs w:val="22"/>
        </w:rPr>
        <w:t>, kter</w:t>
      </w:r>
      <w:r w:rsidRPr="005615DA">
        <w:rPr>
          <w:rFonts w:asciiTheme="minorHAnsi" w:hAnsiTheme="minorHAnsi" w:cstheme="minorHAnsi" w:hint="eastAsia"/>
          <w:sz w:val="22"/>
          <w:szCs w:val="22"/>
        </w:rPr>
        <w:t>é</w:t>
      </w:r>
      <w:r w:rsidRPr="005615DA">
        <w:rPr>
          <w:rFonts w:asciiTheme="minorHAnsi" w:hAnsiTheme="minorHAnsi" w:cstheme="minorHAnsi"/>
          <w:sz w:val="22"/>
          <w:szCs w:val="22"/>
        </w:rPr>
        <w:t xml:space="preserve"> jsme si dali, v ka</w:t>
      </w:r>
      <w:r w:rsidRPr="005615DA">
        <w:rPr>
          <w:rFonts w:asciiTheme="minorHAnsi" w:hAnsiTheme="minorHAnsi" w:cstheme="minorHAnsi" w:hint="eastAsia"/>
          <w:sz w:val="22"/>
          <w:szCs w:val="22"/>
        </w:rPr>
        <w:t>ž</w:t>
      </w:r>
      <w:r w:rsidRPr="005615DA">
        <w:rPr>
          <w:rFonts w:asciiTheme="minorHAnsi" w:hAnsiTheme="minorHAnsi" w:cstheme="minorHAnsi"/>
          <w:sz w:val="22"/>
          <w:szCs w:val="22"/>
        </w:rPr>
        <w:t>d</w:t>
      </w:r>
      <w:r w:rsidRPr="005615DA">
        <w:rPr>
          <w:rFonts w:asciiTheme="minorHAnsi" w:hAnsiTheme="minorHAnsi" w:cstheme="minorHAnsi" w:hint="eastAsia"/>
          <w:sz w:val="22"/>
          <w:szCs w:val="22"/>
        </w:rPr>
        <w:t>é</w:t>
      </w:r>
      <w:r w:rsidRPr="005615DA">
        <w:rPr>
          <w:rFonts w:asciiTheme="minorHAnsi" w:hAnsiTheme="minorHAnsi" w:cstheme="minorHAnsi"/>
          <w:sz w:val="22"/>
          <w:szCs w:val="22"/>
        </w:rPr>
        <w:t xml:space="preserve"> z</w:t>
      </w:r>
      <w:r w:rsidRPr="005615DA">
        <w:rPr>
          <w:rFonts w:asciiTheme="minorHAnsi" w:hAnsiTheme="minorHAnsi" w:cstheme="minorHAnsi" w:hint="eastAsia"/>
          <w:sz w:val="22"/>
          <w:szCs w:val="22"/>
        </w:rPr>
        <w:t> </w:t>
      </w:r>
      <w:r w:rsidRPr="005615DA">
        <w:rPr>
          <w:rFonts w:asciiTheme="minorHAnsi" w:hAnsiTheme="minorHAnsi" w:cstheme="minorHAnsi"/>
          <w:sz w:val="22"/>
          <w:szCs w:val="22"/>
        </w:rPr>
        <w:t>p</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ti nemocnic m</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t st</w:t>
      </w:r>
      <w:r w:rsidRPr="005615DA">
        <w:rPr>
          <w:rFonts w:asciiTheme="minorHAnsi" w:hAnsiTheme="minorHAnsi" w:cstheme="minorHAnsi" w:hint="eastAsia"/>
          <w:sz w:val="22"/>
          <w:szCs w:val="22"/>
        </w:rPr>
        <w:t>ř</w:t>
      </w:r>
      <w:r w:rsidRPr="005615DA">
        <w:rPr>
          <w:rFonts w:asciiTheme="minorHAnsi" w:hAnsiTheme="minorHAnsi" w:cstheme="minorHAnsi"/>
          <w:sz w:val="22"/>
          <w:szCs w:val="22"/>
        </w:rPr>
        <w:t>edisko hemodial</w:t>
      </w:r>
      <w:r w:rsidRPr="005615DA">
        <w:rPr>
          <w:rFonts w:asciiTheme="minorHAnsi" w:hAnsiTheme="minorHAnsi" w:cstheme="minorHAnsi" w:hint="eastAsia"/>
          <w:sz w:val="22"/>
          <w:szCs w:val="22"/>
        </w:rPr>
        <w:t>ý</w:t>
      </w:r>
      <w:r w:rsidRPr="005615DA">
        <w:rPr>
          <w:rFonts w:asciiTheme="minorHAnsi" w:hAnsiTheme="minorHAnsi" w:cstheme="minorHAnsi"/>
          <w:sz w:val="22"/>
          <w:szCs w:val="22"/>
        </w:rPr>
        <w:t>zy. Nejv</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t</w:t>
      </w:r>
      <w:r w:rsidRPr="005615DA">
        <w:rPr>
          <w:rFonts w:asciiTheme="minorHAnsi" w:hAnsiTheme="minorHAnsi" w:cstheme="minorHAnsi" w:hint="eastAsia"/>
          <w:sz w:val="22"/>
          <w:szCs w:val="22"/>
        </w:rPr>
        <w:t>ší</w:t>
      </w:r>
      <w:r w:rsidRPr="005615DA">
        <w:rPr>
          <w:rFonts w:asciiTheme="minorHAnsi" w:hAnsiTheme="minorHAnsi" w:cstheme="minorHAnsi"/>
          <w:sz w:val="22"/>
          <w:szCs w:val="22"/>
        </w:rPr>
        <w:t xml:space="preserve"> p</w:t>
      </w:r>
      <w:r w:rsidRPr="005615DA">
        <w:rPr>
          <w:rFonts w:asciiTheme="minorHAnsi" w:hAnsiTheme="minorHAnsi" w:cstheme="minorHAnsi" w:hint="eastAsia"/>
          <w:sz w:val="22"/>
          <w:szCs w:val="22"/>
        </w:rPr>
        <w:t>ř</w:t>
      </w:r>
      <w:r w:rsidRPr="005615DA">
        <w:rPr>
          <w:rFonts w:asciiTheme="minorHAnsi" w:hAnsiTheme="minorHAnsi" w:cstheme="minorHAnsi"/>
          <w:sz w:val="22"/>
          <w:szCs w:val="22"/>
        </w:rPr>
        <w:t>ek</w:t>
      </w:r>
      <w:r w:rsidRPr="005615DA">
        <w:rPr>
          <w:rFonts w:asciiTheme="minorHAnsi" w:hAnsiTheme="minorHAnsi" w:cstheme="minorHAnsi" w:hint="eastAsia"/>
          <w:sz w:val="22"/>
          <w:szCs w:val="22"/>
        </w:rPr>
        <w:t>áž</w:t>
      </w:r>
      <w:r w:rsidRPr="005615DA">
        <w:rPr>
          <w:rFonts w:asciiTheme="minorHAnsi" w:hAnsiTheme="minorHAnsi" w:cstheme="minorHAnsi"/>
          <w:sz w:val="22"/>
          <w:szCs w:val="22"/>
        </w:rPr>
        <w:t>kou t</w:t>
      </w:r>
      <w:r w:rsidRPr="005615DA">
        <w:rPr>
          <w:rFonts w:asciiTheme="minorHAnsi" w:hAnsiTheme="minorHAnsi" w:cstheme="minorHAnsi" w:hint="eastAsia"/>
          <w:sz w:val="22"/>
          <w:szCs w:val="22"/>
        </w:rPr>
        <w:t>é</w:t>
      </w:r>
      <w:r w:rsidRPr="005615DA">
        <w:rPr>
          <w:rFonts w:asciiTheme="minorHAnsi" w:hAnsiTheme="minorHAnsi" w:cstheme="minorHAnsi"/>
          <w:sz w:val="22"/>
          <w:szCs w:val="22"/>
        </w:rPr>
        <w:t>to my</w:t>
      </w:r>
      <w:r w:rsidRPr="005615DA">
        <w:rPr>
          <w:rFonts w:asciiTheme="minorHAnsi" w:hAnsiTheme="minorHAnsi" w:cstheme="minorHAnsi" w:hint="eastAsia"/>
          <w:sz w:val="22"/>
          <w:szCs w:val="22"/>
        </w:rPr>
        <w:t>š</w:t>
      </w:r>
      <w:r w:rsidRPr="005615DA">
        <w:rPr>
          <w:rFonts w:asciiTheme="minorHAnsi" w:hAnsiTheme="minorHAnsi" w:cstheme="minorHAnsi"/>
          <w:sz w:val="22"/>
          <w:szCs w:val="22"/>
        </w:rPr>
        <w:t>lence se ukazovaly smlouvy na p</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tadvacetilet</w:t>
      </w:r>
      <w:r w:rsidRPr="005615DA">
        <w:rPr>
          <w:rFonts w:asciiTheme="minorHAnsi" w:hAnsiTheme="minorHAnsi" w:cstheme="minorHAnsi" w:hint="eastAsia"/>
          <w:sz w:val="22"/>
          <w:szCs w:val="22"/>
        </w:rPr>
        <w:t>ý</w:t>
      </w:r>
      <w:r w:rsidRPr="005615DA">
        <w:rPr>
          <w:rFonts w:asciiTheme="minorHAnsi" w:hAnsiTheme="minorHAnsi" w:cstheme="minorHAnsi"/>
          <w:sz w:val="22"/>
          <w:szCs w:val="22"/>
        </w:rPr>
        <w:t xml:space="preserve"> pron</w:t>
      </w:r>
      <w:r w:rsidRPr="005615DA">
        <w:rPr>
          <w:rFonts w:asciiTheme="minorHAnsi" w:hAnsiTheme="minorHAnsi" w:cstheme="minorHAnsi" w:hint="eastAsia"/>
          <w:sz w:val="22"/>
          <w:szCs w:val="22"/>
        </w:rPr>
        <w:t>á</w:t>
      </w:r>
      <w:r w:rsidRPr="005615DA">
        <w:rPr>
          <w:rFonts w:asciiTheme="minorHAnsi" w:hAnsiTheme="minorHAnsi" w:cstheme="minorHAnsi"/>
          <w:sz w:val="22"/>
          <w:szCs w:val="22"/>
        </w:rPr>
        <w:t>jem se soukrom</w:t>
      </w:r>
      <w:r w:rsidRPr="005615DA">
        <w:rPr>
          <w:rFonts w:asciiTheme="minorHAnsi" w:hAnsiTheme="minorHAnsi" w:cstheme="minorHAnsi" w:hint="eastAsia"/>
          <w:sz w:val="22"/>
          <w:szCs w:val="22"/>
        </w:rPr>
        <w:t>ý</w:t>
      </w:r>
      <w:r w:rsidRPr="005615DA">
        <w:rPr>
          <w:rFonts w:asciiTheme="minorHAnsi" w:hAnsiTheme="minorHAnsi" w:cstheme="minorHAnsi"/>
          <w:sz w:val="22"/>
          <w:szCs w:val="22"/>
        </w:rPr>
        <w:t>m subjektem, provozuj</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c</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m pracovi</w:t>
      </w:r>
      <w:r w:rsidRPr="005615DA">
        <w:rPr>
          <w:rFonts w:asciiTheme="minorHAnsi" w:hAnsiTheme="minorHAnsi" w:cstheme="minorHAnsi" w:hint="eastAsia"/>
          <w:sz w:val="22"/>
          <w:szCs w:val="22"/>
        </w:rPr>
        <w:t>š</w:t>
      </w:r>
      <w:r w:rsidRPr="005615DA">
        <w:rPr>
          <w:rFonts w:asciiTheme="minorHAnsi" w:hAnsiTheme="minorHAnsi" w:cstheme="minorHAnsi"/>
          <w:sz w:val="22"/>
          <w:szCs w:val="22"/>
        </w:rPr>
        <w:t>t</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 xml:space="preserve"> hemodial</w:t>
      </w:r>
      <w:r w:rsidRPr="005615DA">
        <w:rPr>
          <w:rFonts w:asciiTheme="minorHAnsi" w:hAnsiTheme="minorHAnsi" w:cstheme="minorHAnsi" w:hint="eastAsia"/>
          <w:sz w:val="22"/>
          <w:szCs w:val="22"/>
        </w:rPr>
        <w:t>ý</w:t>
      </w:r>
      <w:r w:rsidRPr="005615DA">
        <w:rPr>
          <w:rFonts w:asciiTheme="minorHAnsi" w:hAnsiTheme="minorHAnsi" w:cstheme="minorHAnsi"/>
          <w:sz w:val="22"/>
          <w:szCs w:val="22"/>
        </w:rPr>
        <w:t>zy v</w:t>
      </w:r>
      <w:r w:rsidRPr="005615DA">
        <w:rPr>
          <w:rFonts w:asciiTheme="minorHAnsi" w:hAnsiTheme="minorHAnsi" w:cstheme="minorHAnsi" w:hint="eastAsia"/>
          <w:sz w:val="22"/>
          <w:szCs w:val="22"/>
        </w:rPr>
        <w:t> </w:t>
      </w:r>
      <w:r w:rsidRPr="005615DA">
        <w:rPr>
          <w:rFonts w:asciiTheme="minorHAnsi" w:hAnsiTheme="minorHAnsi" w:cstheme="minorHAnsi"/>
          <w:sz w:val="22"/>
          <w:szCs w:val="22"/>
        </w:rPr>
        <w:t>na</w:t>
      </w:r>
      <w:r w:rsidRPr="005615DA">
        <w:rPr>
          <w:rFonts w:asciiTheme="minorHAnsi" w:hAnsiTheme="minorHAnsi" w:cstheme="minorHAnsi" w:hint="eastAsia"/>
          <w:sz w:val="22"/>
          <w:szCs w:val="22"/>
        </w:rPr>
        <w:t>š</w:t>
      </w:r>
      <w:r w:rsidRPr="005615DA">
        <w:rPr>
          <w:rFonts w:asciiTheme="minorHAnsi" w:hAnsiTheme="minorHAnsi" w:cstheme="minorHAnsi"/>
          <w:sz w:val="22"/>
          <w:szCs w:val="22"/>
        </w:rPr>
        <w:t>ich nemocnic</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 xml:space="preserve">ch. </w:t>
      </w:r>
      <w:r w:rsidRPr="005615DA">
        <w:rPr>
          <w:rFonts w:asciiTheme="minorHAnsi" w:hAnsiTheme="minorHAnsi" w:cstheme="minorHAnsi" w:hint="eastAsia"/>
          <w:sz w:val="22"/>
          <w:szCs w:val="22"/>
        </w:rPr>
        <w:t>Č</w:t>
      </w:r>
      <w:r w:rsidRPr="005615DA">
        <w:rPr>
          <w:rFonts w:asciiTheme="minorHAnsi" w:hAnsiTheme="minorHAnsi" w:cstheme="minorHAnsi"/>
          <w:sz w:val="22"/>
          <w:szCs w:val="22"/>
        </w:rPr>
        <w:t>ekali jsme, a</w:t>
      </w:r>
      <w:r w:rsidRPr="005615DA">
        <w:rPr>
          <w:rFonts w:asciiTheme="minorHAnsi" w:hAnsiTheme="minorHAnsi" w:cstheme="minorHAnsi" w:hint="eastAsia"/>
          <w:sz w:val="22"/>
          <w:szCs w:val="22"/>
        </w:rPr>
        <w:t>ž</w:t>
      </w:r>
      <w:r w:rsidRPr="005615DA">
        <w:rPr>
          <w:rFonts w:asciiTheme="minorHAnsi" w:hAnsiTheme="minorHAnsi" w:cstheme="minorHAnsi"/>
          <w:sz w:val="22"/>
          <w:szCs w:val="22"/>
        </w:rPr>
        <w:t xml:space="preserve"> ten </w:t>
      </w:r>
      <w:r w:rsidRPr="005615DA">
        <w:rPr>
          <w:rFonts w:asciiTheme="minorHAnsi" w:hAnsiTheme="minorHAnsi" w:cstheme="minorHAnsi" w:hint="eastAsia"/>
          <w:sz w:val="22"/>
          <w:szCs w:val="22"/>
        </w:rPr>
        <w:t>č</w:t>
      </w:r>
      <w:r w:rsidRPr="005615DA">
        <w:rPr>
          <w:rFonts w:asciiTheme="minorHAnsi" w:hAnsiTheme="minorHAnsi" w:cstheme="minorHAnsi"/>
          <w:sz w:val="22"/>
          <w:szCs w:val="22"/>
        </w:rPr>
        <w:t>as dob</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hne. V</w:t>
      </w:r>
      <w:r w:rsidRPr="005615DA">
        <w:rPr>
          <w:rFonts w:asciiTheme="minorHAnsi" w:hAnsiTheme="minorHAnsi" w:cstheme="minorHAnsi" w:hint="eastAsia"/>
          <w:sz w:val="22"/>
          <w:szCs w:val="22"/>
        </w:rPr>
        <w:t> </w:t>
      </w:r>
      <w:r w:rsidRPr="005615DA">
        <w:rPr>
          <w:rFonts w:asciiTheme="minorHAnsi" w:hAnsiTheme="minorHAnsi" w:cstheme="minorHAnsi"/>
          <w:sz w:val="22"/>
          <w:szCs w:val="22"/>
        </w:rPr>
        <w:t>dostate</w:t>
      </w:r>
      <w:r w:rsidRPr="005615DA">
        <w:rPr>
          <w:rFonts w:asciiTheme="minorHAnsi" w:hAnsiTheme="minorHAnsi" w:cstheme="minorHAnsi" w:hint="eastAsia"/>
          <w:sz w:val="22"/>
          <w:szCs w:val="22"/>
        </w:rPr>
        <w:t>č</w:t>
      </w:r>
      <w:r w:rsidRPr="005615DA">
        <w:rPr>
          <w:rFonts w:asciiTheme="minorHAnsi" w:hAnsiTheme="minorHAnsi" w:cstheme="minorHAnsi"/>
          <w:sz w:val="22"/>
          <w:szCs w:val="22"/>
        </w:rPr>
        <w:t>n</w:t>
      </w:r>
      <w:r w:rsidRPr="005615DA">
        <w:rPr>
          <w:rFonts w:asciiTheme="minorHAnsi" w:hAnsiTheme="minorHAnsi" w:cstheme="minorHAnsi" w:hint="eastAsia"/>
          <w:sz w:val="22"/>
          <w:szCs w:val="22"/>
        </w:rPr>
        <w:t>é</w:t>
      </w:r>
      <w:r w:rsidRPr="005615DA">
        <w:rPr>
          <w:rFonts w:asciiTheme="minorHAnsi" w:hAnsiTheme="minorHAnsi" w:cstheme="minorHAnsi"/>
          <w:sz w:val="22"/>
          <w:szCs w:val="22"/>
        </w:rPr>
        <w:t>m p</w:t>
      </w:r>
      <w:r w:rsidRPr="005615DA">
        <w:rPr>
          <w:rFonts w:asciiTheme="minorHAnsi" w:hAnsiTheme="minorHAnsi" w:cstheme="minorHAnsi" w:hint="eastAsia"/>
          <w:sz w:val="22"/>
          <w:szCs w:val="22"/>
        </w:rPr>
        <w:t>ř</w:t>
      </w:r>
      <w:r w:rsidRPr="005615DA">
        <w:rPr>
          <w:rFonts w:asciiTheme="minorHAnsi" w:hAnsiTheme="minorHAnsi" w:cstheme="minorHAnsi"/>
          <w:sz w:val="22"/>
          <w:szCs w:val="22"/>
        </w:rPr>
        <w:t>edstihu jsme dali v</w:t>
      </w:r>
      <w:r w:rsidRPr="005615DA">
        <w:rPr>
          <w:rFonts w:asciiTheme="minorHAnsi" w:hAnsiTheme="minorHAnsi" w:cstheme="minorHAnsi" w:hint="eastAsia"/>
          <w:sz w:val="22"/>
          <w:szCs w:val="22"/>
        </w:rPr>
        <w:t>ý</w:t>
      </w:r>
      <w:r w:rsidRPr="005615DA">
        <w:rPr>
          <w:rFonts w:asciiTheme="minorHAnsi" w:hAnsiTheme="minorHAnsi" w:cstheme="minorHAnsi"/>
          <w:sz w:val="22"/>
          <w:szCs w:val="22"/>
        </w:rPr>
        <w:t>pov</w:t>
      </w:r>
      <w:r w:rsidRPr="005615DA">
        <w:rPr>
          <w:rFonts w:asciiTheme="minorHAnsi" w:hAnsiTheme="minorHAnsi" w:cstheme="minorHAnsi" w:hint="eastAsia"/>
          <w:sz w:val="22"/>
          <w:szCs w:val="22"/>
        </w:rPr>
        <w:t>ěď</w:t>
      </w:r>
      <w:r w:rsidRPr="005615DA">
        <w:rPr>
          <w:rFonts w:asciiTheme="minorHAnsi" w:hAnsiTheme="minorHAnsi" w:cstheme="minorHAnsi"/>
          <w:sz w:val="22"/>
          <w:szCs w:val="22"/>
        </w:rPr>
        <w:t xml:space="preserve"> v</w:t>
      </w:r>
      <w:r w:rsidRPr="005615DA">
        <w:rPr>
          <w:rFonts w:asciiTheme="minorHAnsi" w:hAnsiTheme="minorHAnsi" w:cstheme="minorHAnsi" w:hint="eastAsia"/>
          <w:sz w:val="22"/>
          <w:szCs w:val="22"/>
        </w:rPr>
        <w:t> </w:t>
      </w:r>
      <w:r w:rsidRPr="005615DA">
        <w:rPr>
          <w:rFonts w:asciiTheme="minorHAnsi" w:hAnsiTheme="minorHAnsi" w:cstheme="minorHAnsi"/>
          <w:sz w:val="22"/>
          <w:szCs w:val="22"/>
        </w:rPr>
        <w:t>Chomutov</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 ale pak na</w:t>
      </w:r>
      <w:r w:rsidRPr="005615DA">
        <w:rPr>
          <w:rFonts w:asciiTheme="minorHAnsi" w:hAnsiTheme="minorHAnsi" w:cstheme="minorHAnsi" w:hint="eastAsia"/>
          <w:sz w:val="22"/>
          <w:szCs w:val="22"/>
        </w:rPr>
        <w:t>š</w:t>
      </w:r>
      <w:r w:rsidRPr="005615DA">
        <w:rPr>
          <w:rFonts w:asciiTheme="minorHAnsi" w:hAnsiTheme="minorHAnsi" w:cstheme="minorHAnsi"/>
          <w:sz w:val="22"/>
          <w:szCs w:val="22"/>
        </w:rPr>
        <w:t>e snaha ztroskotala na nedostatku person</w:t>
      </w:r>
      <w:r w:rsidRPr="005615DA">
        <w:rPr>
          <w:rFonts w:asciiTheme="minorHAnsi" w:hAnsiTheme="minorHAnsi" w:cstheme="minorHAnsi" w:hint="eastAsia"/>
          <w:sz w:val="22"/>
          <w:szCs w:val="22"/>
        </w:rPr>
        <w:t>á</w:t>
      </w:r>
      <w:r w:rsidRPr="005615DA">
        <w:rPr>
          <w:rFonts w:asciiTheme="minorHAnsi" w:hAnsiTheme="minorHAnsi" w:cstheme="minorHAnsi"/>
          <w:sz w:val="22"/>
          <w:szCs w:val="22"/>
        </w:rPr>
        <w:t>lu. Obdobn</w:t>
      </w:r>
      <w:r w:rsidRPr="005615DA">
        <w:rPr>
          <w:rFonts w:asciiTheme="minorHAnsi" w:hAnsiTheme="minorHAnsi" w:cstheme="minorHAnsi" w:hint="eastAsia"/>
          <w:sz w:val="22"/>
          <w:szCs w:val="22"/>
        </w:rPr>
        <w:t>á</w:t>
      </w:r>
      <w:r w:rsidRPr="005615DA">
        <w:rPr>
          <w:rFonts w:asciiTheme="minorHAnsi" w:hAnsiTheme="minorHAnsi" w:cstheme="minorHAnsi"/>
          <w:sz w:val="22"/>
          <w:szCs w:val="22"/>
        </w:rPr>
        <w:t xml:space="preserve"> situace byla v</w:t>
      </w:r>
      <w:r w:rsidRPr="005615DA">
        <w:rPr>
          <w:rFonts w:asciiTheme="minorHAnsi" w:hAnsiTheme="minorHAnsi" w:cstheme="minorHAnsi" w:hint="eastAsia"/>
          <w:sz w:val="22"/>
          <w:szCs w:val="22"/>
        </w:rPr>
        <w:t> </w:t>
      </w:r>
      <w:r w:rsidRPr="005615DA">
        <w:rPr>
          <w:rFonts w:asciiTheme="minorHAnsi" w:hAnsiTheme="minorHAnsi" w:cstheme="minorHAnsi"/>
          <w:sz w:val="22"/>
          <w:szCs w:val="22"/>
        </w:rPr>
        <w:t>Most</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 Jsem velmi r</w:t>
      </w:r>
      <w:r w:rsidRPr="005615DA">
        <w:rPr>
          <w:rFonts w:asciiTheme="minorHAnsi" w:hAnsiTheme="minorHAnsi" w:cstheme="minorHAnsi" w:hint="eastAsia"/>
          <w:sz w:val="22"/>
          <w:szCs w:val="22"/>
        </w:rPr>
        <w:t>á</w:t>
      </w:r>
      <w:r w:rsidRPr="005615DA">
        <w:rPr>
          <w:rFonts w:asciiTheme="minorHAnsi" w:hAnsiTheme="minorHAnsi" w:cstheme="minorHAnsi"/>
          <w:sz w:val="22"/>
          <w:szCs w:val="22"/>
        </w:rPr>
        <w:t xml:space="preserve">d, </w:t>
      </w:r>
      <w:r w:rsidRPr="005615DA">
        <w:rPr>
          <w:rFonts w:asciiTheme="minorHAnsi" w:hAnsiTheme="minorHAnsi" w:cstheme="minorHAnsi" w:hint="eastAsia"/>
          <w:sz w:val="22"/>
          <w:szCs w:val="22"/>
        </w:rPr>
        <w:t>ž</w:t>
      </w:r>
      <w:r w:rsidRPr="005615DA">
        <w:rPr>
          <w:rFonts w:asciiTheme="minorHAnsi" w:hAnsiTheme="minorHAnsi" w:cstheme="minorHAnsi"/>
          <w:sz w:val="22"/>
          <w:szCs w:val="22"/>
        </w:rPr>
        <w:t>e v</w:t>
      </w:r>
      <w:r w:rsidRPr="005615DA">
        <w:rPr>
          <w:rFonts w:asciiTheme="minorHAnsi" w:hAnsiTheme="minorHAnsi" w:cstheme="minorHAnsi" w:hint="eastAsia"/>
          <w:sz w:val="22"/>
          <w:szCs w:val="22"/>
        </w:rPr>
        <w:t> </w:t>
      </w:r>
      <w:r w:rsidRPr="005615DA">
        <w:rPr>
          <w:rFonts w:asciiTheme="minorHAnsi" w:hAnsiTheme="minorHAnsi" w:cstheme="minorHAnsi"/>
          <w:sz w:val="22"/>
          <w:szCs w:val="22"/>
        </w:rPr>
        <w:t>Teplic</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ch se to poda</w:t>
      </w:r>
      <w:r w:rsidRPr="005615DA">
        <w:rPr>
          <w:rFonts w:asciiTheme="minorHAnsi" w:hAnsiTheme="minorHAnsi" w:cstheme="minorHAnsi" w:hint="eastAsia"/>
          <w:sz w:val="22"/>
          <w:szCs w:val="22"/>
        </w:rPr>
        <w:t>ř</w:t>
      </w:r>
      <w:r w:rsidRPr="005615DA">
        <w:rPr>
          <w:rFonts w:asciiTheme="minorHAnsi" w:hAnsiTheme="minorHAnsi" w:cstheme="minorHAnsi"/>
          <w:sz w:val="22"/>
          <w:szCs w:val="22"/>
        </w:rPr>
        <w:t>ilo</w:t>
      </w:r>
      <w:r>
        <w:rPr>
          <w:rFonts w:asciiTheme="minorHAnsi" w:hAnsiTheme="minorHAnsi" w:cstheme="minorHAnsi"/>
          <w:sz w:val="22"/>
          <w:szCs w:val="22"/>
        </w:rPr>
        <w:t xml:space="preserve">. </w:t>
      </w:r>
      <w:r w:rsidRPr="005615DA">
        <w:rPr>
          <w:rFonts w:asciiTheme="minorHAnsi" w:hAnsiTheme="minorHAnsi" w:cstheme="minorHAnsi"/>
          <w:sz w:val="22"/>
          <w:szCs w:val="22"/>
        </w:rPr>
        <w:t>Jsem tak</w:t>
      </w:r>
      <w:r w:rsidRPr="005615DA">
        <w:rPr>
          <w:rFonts w:asciiTheme="minorHAnsi" w:hAnsiTheme="minorHAnsi" w:cstheme="minorHAnsi" w:hint="eastAsia"/>
          <w:sz w:val="22"/>
          <w:szCs w:val="22"/>
        </w:rPr>
        <w:t>é</w:t>
      </w:r>
      <w:r w:rsidRPr="005615DA">
        <w:rPr>
          <w:rFonts w:asciiTheme="minorHAnsi" w:hAnsiTheme="minorHAnsi" w:cstheme="minorHAnsi"/>
          <w:sz w:val="22"/>
          <w:szCs w:val="22"/>
        </w:rPr>
        <w:t xml:space="preserve"> r</w:t>
      </w:r>
      <w:r w:rsidRPr="005615DA">
        <w:rPr>
          <w:rFonts w:asciiTheme="minorHAnsi" w:hAnsiTheme="minorHAnsi" w:cstheme="minorHAnsi" w:hint="eastAsia"/>
          <w:sz w:val="22"/>
          <w:szCs w:val="22"/>
        </w:rPr>
        <w:t>á</w:t>
      </w:r>
      <w:r w:rsidRPr="005615DA">
        <w:rPr>
          <w:rFonts w:asciiTheme="minorHAnsi" w:hAnsiTheme="minorHAnsi" w:cstheme="minorHAnsi"/>
          <w:sz w:val="22"/>
          <w:szCs w:val="22"/>
        </w:rPr>
        <w:t xml:space="preserve">d, </w:t>
      </w:r>
      <w:r w:rsidRPr="005615DA">
        <w:rPr>
          <w:rFonts w:asciiTheme="minorHAnsi" w:hAnsiTheme="minorHAnsi" w:cstheme="minorHAnsi" w:hint="eastAsia"/>
          <w:sz w:val="22"/>
          <w:szCs w:val="22"/>
        </w:rPr>
        <w:t>ž</w:t>
      </w:r>
      <w:r w:rsidRPr="005615DA">
        <w:rPr>
          <w:rFonts w:asciiTheme="minorHAnsi" w:hAnsiTheme="minorHAnsi" w:cstheme="minorHAnsi"/>
          <w:sz w:val="22"/>
          <w:szCs w:val="22"/>
        </w:rPr>
        <w:t>e se pan</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 xml:space="preserve"> prim</w:t>
      </w:r>
      <w:r w:rsidRPr="005615DA">
        <w:rPr>
          <w:rFonts w:asciiTheme="minorHAnsi" w:hAnsiTheme="minorHAnsi" w:cstheme="minorHAnsi" w:hint="eastAsia"/>
          <w:sz w:val="22"/>
          <w:szCs w:val="22"/>
        </w:rPr>
        <w:t>ář</w:t>
      </w:r>
      <w:r w:rsidRPr="005615DA">
        <w:rPr>
          <w:rFonts w:asciiTheme="minorHAnsi" w:hAnsiTheme="minorHAnsi" w:cstheme="minorHAnsi"/>
          <w:sz w:val="22"/>
          <w:szCs w:val="22"/>
        </w:rPr>
        <w:t>ka ujala veden</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 xml:space="preserve"> pracovi</w:t>
      </w:r>
      <w:r w:rsidRPr="005615DA">
        <w:rPr>
          <w:rFonts w:asciiTheme="minorHAnsi" w:hAnsiTheme="minorHAnsi" w:cstheme="minorHAnsi" w:hint="eastAsia"/>
          <w:sz w:val="22"/>
          <w:szCs w:val="22"/>
        </w:rPr>
        <w:t>š</w:t>
      </w:r>
      <w:r w:rsidRPr="005615DA">
        <w:rPr>
          <w:rFonts w:asciiTheme="minorHAnsi" w:hAnsiTheme="minorHAnsi" w:cstheme="minorHAnsi"/>
          <w:sz w:val="22"/>
          <w:szCs w:val="22"/>
        </w:rPr>
        <w:t>t</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 D</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kuji v</w:t>
      </w:r>
      <w:r w:rsidRPr="005615DA">
        <w:rPr>
          <w:rFonts w:asciiTheme="minorHAnsi" w:hAnsiTheme="minorHAnsi" w:cstheme="minorHAnsi" w:hint="eastAsia"/>
          <w:sz w:val="22"/>
          <w:szCs w:val="22"/>
        </w:rPr>
        <w:t>š</w:t>
      </w:r>
      <w:r w:rsidRPr="005615DA">
        <w:rPr>
          <w:rFonts w:asciiTheme="minorHAnsi" w:hAnsiTheme="minorHAnsi" w:cstheme="minorHAnsi"/>
          <w:sz w:val="22"/>
          <w:szCs w:val="22"/>
        </w:rPr>
        <w:t>em, kdo jste se na jeho vybudov</w:t>
      </w:r>
      <w:r w:rsidRPr="005615DA">
        <w:rPr>
          <w:rFonts w:asciiTheme="minorHAnsi" w:hAnsiTheme="minorHAnsi" w:cstheme="minorHAnsi" w:hint="eastAsia"/>
          <w:sz w:val="22"/>
          <w:szCs w:val="22"/>
        </w:rPr>
        <w:t>á</w:t>
      </w:r>
      <w:r w:rsidRPr="005615DA">
        <w:rPr>
          <w:rFonts w:asciiTheme="minorHAnsi" w:hAnsiTheme="minorHAnsi" w:cstheme="minorHAnsi"/>
          <w:sz w:val="22"/>
          <w:szCs w:val="22"/>
        </w:rPr>
        <w:t>n</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 xml:space="preserve"> pod</w:t>
      </w:r>
      <w:r w:rsidRPr="005615DA">
        <w:rPr>
          <w:rFonts w:asciiTheme="minorHAnsi" w:hAnsiTheme="minorHAnsi" w:cstheme="minorHAnsi" w:hint="eastAsia"/>
          <w:sz w:val="22"/>
          <w:szCs w:val="22"/>
        </w:rPr>
        <w:t>í</w:t>
      </w:r>
      <w:r w:rsidRPr="005615DA">
        <w:rPr>
          <w:rFonts w:asciiTheme="minorHAnsi" w:hAnsiTheme="minorHAnsi" w:cstheme="minorHAnsi"/>
          <w:sz w:val="22"/>
          <w:szCs w:val="22"/>
        </w:rPr>
        <w:t>leli a p</w:t>
      </w:r>
      <w:r w:rsidRPr="005615DA">
        <w:rPr>
          <w:rFonts w:asciiTheme="minorHAnsi" w:hAnsiTheme="minorHAnsi" w:cstheme="minorHAnsi" w:hint="eastAsia"/>
          <w:sz w:val="22"/>
          <w:szCs w:val="22"/>
        </w:rPr>
        <w:t>ř</w:t>
      </w:r>
      <w:r w:rsidRPr="005615DA">
        <w:rPr>
          <w:rFonts w:asciiTheme="minorHAnsi" w:hAnsiTheme="minorHAnsi" w:cstheme="minorHAnsi"/>
          <w:sz w:val="22"/>
          <w:szCs w:val="22"/>
        </w:rPr>
        <w:t>eji nov</w:t>
      </w:r>
      <w:r w:rsidRPr="005615DA">
        <w:rPr>
          <w:rFonts w:asciiTheme="minorHAnsi" w:hAnsiTheme="minorHAnsi" w:cstheme="minorHAnsi" w:hint="eastAsia"/>
          <w:sz w:val="22"/>
          <w:szCs w:val="22"/>
        </w:rPr>
        <w:t>é</w:t>
      </w:r>
      <w:r w:rsidRPr="005615DA">
        <w:rPr>
          <w:rFonts w:asciiTheme="minorHAnsi" w:hAnsiTheme="minorHAnsi" w:cstheme="minorHAnsi"/>
          <w:sz w:val="22"/>
          <w:szCs w:val="22"/>
        </w:rPr>
        <w:t>mu st</w:t>
      </w:r>
      <w:r w:rsidRPr="005615DA">
        <w:rPr>
          <w:rFonts w:asciiTheme="minorHAnsi" w:hAnsiTheme="minorHAnsi" w:cstheme="minorHAnsi" w:hint="eastAsia"/>
          <w:sz w:val="22"/>
          <w:szCs w:val="22"/>
        </w:rPr>
        <w:t>ř</w:t>
      </w:r>
      <w:r w:rsidRPr="005615DA">
        <w:rPr>
          <w:rFonts w:asciiTheme="minorHAnsi" w:hAnsiTheme="minorHAnsi" w:cstheme="minorHAnsi"/>
          <w:sz w:val="22"/>
          <w:szCs w:val="22"/>
        </w:rPr>
        <w:t>edisku hodn</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 xml:space="preserve"> </w:t>
      </w:r>
      <w:r w:rsidRPr="005615DA">
        <w:rPr>
          <w:rFonts w:asciiTheme="minorHAnsi" w:hAnsiTheme="minorHAnsi" w:cstheme="minorHAnsi" w:hint="eastAsia"/>
          <w:sz w:val="22"/>
          <w:szCs w:val="22"/>
        </w:rPr>
        <w:t>ú</w:t>
      </w:r>
      <w:r w:rsidRPr="005615DA">
        <w:rPr>
          <w:rFonts w:asciiTheme="minorHAnsi" w:hAnsiTheme="minorHAnsi" w:cstheme="minorHAnsi"/>
          <w:sz w:val="22"/>
          <w:szCs w:val="22"/>
        </w:rPr>
        <w:t>sp</w:t>
      </w:r>
      <w:r w:rsidRPr="005615DA">
        <w:rPr>
          <w:rFonts w:asciiTheme="minorHAnsi" w:hAnsiTheme="minorHAnsi" w:cstheme="minorHAnsi" w:hint="eastAsia"/>
          <w:sz w:val="22"/>
          <w:szCs w:val="22"/>
        </w:rPr>
        <w:t>ě</w:t>
      </w:r>
      <w:r w:rsidRPr="005615DA">
        <w:rPr>
          <w:rFonts w:asciiTheme="minorHAnsi" w:hAnsiTheme="minorHAnsi" w:cstheme="minorHAnsi"/>
          <w:sz w:val="22"/>
          <w:szCs w:val="22"/>
        </w:rPr>
        <w:t>ch</w:t>
      </w:r>
      <w:r w:rsidRPr="005615DA">
        <w:rPr>
          <w:rFonts w:asciiTheme="minorHAnsi" w:hAnsiTheme="minorHAnsi" w:cstheme="minorHAnsi" w:hint="eastAsia"/>
          <w:sz w:val="22"/>
          <w:szCs w:val="22"/>
        </w:rPr>
        <w:t>ů</w:t>
      </w:r>
      <w:r w:rsidRPr="00F61CE6">
        <w:rPr>
          <w:rFonts w:asciiTheme="minorHAnsi" w:hAnsiTheme="minorHAnsi" w:cstheme="minorHAnsi"/>
          <w:sz w:val="22"/>
          <w:szCs w:val="22"/>
        </w:rPr>
        <w:t xml:space="preserve">,“ uvedl </w:t>
      </w:r>
      <w:r>
        <w:rPr>
          <w:rFonts w:asciiTheme="minorHAnsi" w:hAnsiTheme="minorHAnsi" w:cstheme="minorHAnsi"/>
          <w:sz w:val="22"/>
          <w:szCs w:val="22"/>
        </w:rPr>
        <w:t>předseda představenstva</w:t>
      </w:r>
      <w:r w:rsidRPr="00F61CE6">
        <w:rPr>
          <w:rFonts w:asciiTheme="minorHAnsi" w:hAnsiTheme="minorHAnsi" w:cstheme="minorHAnsi"/>
          <w:sz w:val="22"/>
          <w:szCs w:val="22"/>
        </w:rPr>
        <w:t xml:space="preserve"> Krajské zdravotní, a. s., Ing. </w:t>
      </w:r>
      <w:r>
        <w:rPr>
          <w:rFonts w:asciiTheme="minorHAnsi" w:hAnsiTheme="minorHAnsi" w:cstheme="minorHAnsi"/>
          <w:sz w:val="22"/>
          <w:szCs w:val="22"/>
        </w:rPr>
        <w:t>Jiří Novák</w:t>
      </w:r>
      <w:r w:rsidRPr="00F61CE6">
        <w:rPr>
          <w:rFonts w:asciiTheme="minorHAnsi" w:hAnsiTheme="minorHAnsi" w:cstheme="minorHAnsi"/>
          <w:sz w:val="22"/>
          <w:szCs w:val="22"/>
        </w:rPr>
        <w:t>.</w:t>
      </w:r>
    </w:p>
    <w:p w:rsidR="009D0D38" w:rsidRDefault="009D0D38" w:rsidP="009D0D38">
      <w:pPr>
        <w:rPr>
          <w:rFonts w:asciiTheme="minorHAnsi" w:hAnsiTheme="minorHAnsi" w:cstheme="minorHAnsi"/>
          <w:sz w:val="22"/>
          <w:szCs w:val="22"/>
        </w:rPr>
      </w:pPr>
    </w:p>
    <w:p w:rsidR="009D0D38" w:rsidRPr="00E94486" w:rsidRDefault="009D0D38" w:rsidP="009D0D38">
      <w:pPr>
        <w:rPr>
          <w:rFonts w:asciiTheme="minorHAnsi" w:hAnsiTheme="minorHAnsi"/>
          <w:sz w:val="22"/>
          <w:szCs w:val="22"/>
        </w:rPr>
      </w:pPr>
      <w:r w:rsidRPr="00E94486">
        <w:rPr>
          <w:rFonts w:asciiTheme="minorHAnsi" w:hAnsiTheme="minorHAnsi"/>
          <w:sz w:val="22"/>
          <w:szCs w:val="22"/>
        </w:rPr>
        <w:t xml:space="preserve">„Základním vybavením </w:t>
      </w:r>
      <w:r>
        <w:rPr>
          <w:rFonts w:asciiTheme="minorHAnsi" w:hAnsiTheme="minorHAnsi"/>
          <w:sz w:val="22"/>
          <w:szCs w:val="22"/>
        </w:rPr>
        <w:t xml:space="preserve">střediska je </w:t>
      </w:r>
      <w:r w:rsidRPr="00E94486">
        <w:rPr>
          <w:rFonts w:asciiTheme="minorHAnsi" w:hAnsiTheme="minorHAnsi"/>
          <w:sz w:val="22"/>
          <w:szCs w:val="22"/>
        </w:rPr>
        <w:t>14 dialy</w:t>
      </w:r>
      <w:r>
        <w:rPr>
          <w:rFonts w:asciiTheme="minorHAnsi" w:hAnsiTheme="minorHAnsi"/>
          <w:sz w:val="22"/>
          <w:szCs w:val="22"/>
        </w:rPr>
        <w:t>začních přístrojů B.Braun Dialog</w:t>
      </w:r>
      <w:r w:rsidRPr="00E94486">
        <w:rPr>
          <w:rFonts w:asciiTheme="minorHAnsi" w:hAnsiTheme="minorHAnsi"/>
          <w:sz w:val="22"/>
          <w:szCs w:val="22"/>
        </w:rPr>
        <w:t xml:space="preserve"> IQ HDF Online pro zajištění akutní a intermitentní dialýzy. V rámci rekonstrukce prostor byla </w:t>
      </w:r>
      <w:r>
        <w:rPr>
          <w:rFonts w:asciiTheme="minorHAnsi" w:hAnsiTheme="minorHAnsi"/>
          <w:sz w:val="22"/>
          <w:szCs w:val="22"/>
        </w:rPr>
        <w:t>vy</w:t>
      </w:r>
      <w:r w:rsidRPr="00E94486">
        <w:rPr>
          <w:rFonts w:asciiTheme="minorHAnsi" w:hAnsiTheme="minorHAnsi"/>
          <w:sz w:val="22"/>
          <w:szCs w:val="22"/>
        </w:rPr>
        <w:t>budována nová technologická místnost a instalována nová technologie na ú</w:t>
      </w:r>
      <w:r>
        <w:rPr>
          <w:rFonts w:asciiTheme="minorHAnsi" w:hAnsiTheme="minorHAnsi"/>
          <w:sz w:val="22"/>
          <w:szCs w:val="22"/>
        </w:rPr>
        <w:t>pravu vody s reverzní osmózou</w:t>
      </w:r>
      <w:r w:rsidRPr="00E94486">
        <w:rPr>
          <w:rFonts w:asciiTheme="minorHAnsi" w:hAnsiTheme="minorHAnsi"/>
          <w:sz w:val="22"/>
          <w:szCs w:val="22"/>
        </w:rPr>
        <w:t xml:space="preserve">,“ doplnil náměstek pro řízení zdravotní péče Krajské zdravotní, a. s., MUDr. Aleš Chodacki. </w:t>
      </w:r>
    </w:p>
    <w:p w:rsidR="009D0D38" w:rsidRPr="00F61CE6" w:rsidRDefault="009D0D38" w:rsidP="009D0D38">
      <w:pPr>
        <w:rPr>
          <w:rFonts w:asciiTheme="minorHAnsi" w:hAnsiTheme="minorHAnsi" w:cstheme="minorHAnsi"/>
          <w:sz w:val="22"/>
          <w:szCs w:val="22"/>
        </w:rPr>
      </w:pPr>
    </w:p>
    <w:p w:rsidR="009D0D38" w:rsidRDefault="009D0D38" w:rsidP="009D0D38">
      <w:pPr>
        <w:rPr>
          <w:rFonts w:asciiTheme="minorHAnsi" w:hAnsiTheme="minorHAnsi" w:cstheme="minorHAnsi"/>
          <w:sz w:val="22"/>
          <w:szCs w:val="22"/>
        </w:rPr>
      </w:pPr>
      <w:r w:rsidRPr="00936056">
        <w:rPr>
          <w:rFonts w:asciiTheme="minorHAnsi" w:hAnsiTheme="minorHAnsi" w:cstheme="minorHAnsi"/>
          <w:sz w:val="22"/>
          <w:szCs w:val="22"/>
        </w:rPr>
        <w:t>Generální ředitel Krajské zdravotní, a. s., Ing. Petr Fiala, uvedl, že velkou výhodou nového komfortního dialyzačního střediska v teplické nemocnici je primární</w:t>
      </w:r>
      <w:r>
        <w:rPr>
          <w:rFonts w:asciiTheme="minorHAnsi" w:hAnsiTheme="minorHAnsi" w:cstheme="minorHAnsi"/>
          <w:sz w:val="22"/>
          <w:szCs w:val="22"/>
        </w:rPr>
        <w:t xml:space="preserve"> i</w:t>
      </w:r>
      <w:r w:rsidRPr="00936056">
        <w:rPr>
          <w:rFonts w:asciiTheme="minorHAnsi" w:hAnsiTheme="minorHAnsi" w:cstheme="minorHAnsi"/>
          <w:sz w:val="22"/>
          <w:szCs w:val="22"/>
        </w:rPr>
        <w:t xml:space="preserve"> následn</w:t>
      </w:r>
      <w:r>
        <w:rPr>
          <w:rFonts w:asciiTheme="minorHAnsi" w:hAnsiTheme="minorHAnsi" w:cstheme="minorHAnsi"/>
          <w:sz w:val="22"/>
          <w:szCs w:val="22"/>
        </w:rPr>
        <w:t>á</w:t>
      </w:r>
      <w:r w:rsidRPr="00936056">
        <w:rPr>
          <w:rFonts w:asciiTheme="minorHAnsi" w:hAnsiTheme="minorHAnsi" w:cstheme="minorHAnsi"/>
          <w:sz w:val="22"/>
          <w:szCs w:val="22"/>
        </w:rPr>
        <w:t xml:space="preserve"> péč</w:t>
      </w:r>
      <w:r>
        <w:rPr>
          <w:rFonts w:asciiTheme="minorHAnsi" w:hAnsiTheme="minorHAnsi" w:cstheme="minorHAnsi"/>
          <w:sz w:val="22"/>
          <w:szCs w:val="22"/>
        </w:rPr>
        <w:t>e o pacienty</w:t>
      </w:r>
      <w:r w:rsidRPr="00936056">
        <w:rPr>
          <w:rFonts w:asciiTheme="minorHAnsi" w:hAnsiTheme="minorHAnsi" w:cstheme="minorHAnsi"/>
          <w:sz w:val="22"/>
          <w:szCs w:val="22"/>
        </w:rPr>
        <w:t xml:space="preserve">. „Všechna zdravotnická pracoviště v nemocnici spolu úzce spolupracují. </w:t>
      </w:r>
      <w:r>
        <w:rPr>
          <w:rFonts w:asciiTheme="minorHAnsi" w:hAnsiTheme="minorHAnsi" w:cstheme="minorHAnsi"/>
          <w:sz w:val="22"/>
          <w:szCs w:val="22"/>
        </w:rPr>
        <w:t>V případě potřeby má pacient možnost navštívit specialistu z jiného medicínského oboru v rámci jednoho areálu. Odpadá cestování po městě za potřebnou lékařskou péčí. Společnost Krajská zdravotní, vedle teplické nemocnice provozuje nemocnice v Děčíně, Ústí nad Labem, Mostě a Chomutově, což je další pozitivum při odeslání pacienta na zdravotnická pracoviště s vyšší odborností, kterými jsou například kliniky a centra vysoce specializované péče v ústecké Masarykově nemocnici</w:t>
      </w:r>
      <w:r w:rsidRPr="00936056">
        <w:rPr>
          <w:rFonts w:asciiTheme="minorHAnsi" w:hAnsiTheme="minorHAnsi" w:cstheme="minorHAnsi"/>
          <w:sz w:val="22"/>
          <w:szCs w:val="22"/>
        </w:rPr>
        <w:t xml:space="preserve">,“ </w:t>
      </w:r>
      <w:r>
        <w:rPr>
          <w:rFonts w:asciiTheme="minorHAnsi" w:hAnsiTheme="minorHAnsi" w:cstheme="minorHAnsi"/>
          <w:sz w:val="22"/>
          <w:szCs w:val="22"/>
        </w:rPr>
        <w:t>zmínil výhody</w:t>
      </w:r>
      <w:r w:rsidRPr="00936056">
        <w:rPr>
          <w:rFonts w:asciiTheme="minorHAnsi" w:hAnsiTheme="minorHAnsi" w:cstheme="minorHAnsi"/>
          <w:sz w:val="22"/>
          <w:szCs w:val="22"/>
        </w:rPr>
        <w:t xml:space="preserve"> Ing. Petr Fiala.</w:t>
      </w:r>
    </w:p>
    <w:p w:rsidR="009D0D38" w:rsidRPr="00C5373F" w:rsidRDefault="009D0D38" w:rsidP="009D0D38">
      <w:pPr>
        <w:rPr>
          <w:rFonts w:asciiTheme="minorHAnsi" w:hAnsiTheme="minorHAnsi" w:cstheme="minorHAnsi"/>
          <w:sz w:val="22"/>
          <w:szCs w:val="22"/>
        </w:rPr>
      </w:pPr>
    </w:p>
    <w:p w:rsidR="009D0D38" w:rsidRDefault="009D0D38" w:rsidP="009D0D38">
      <w:pPr>
        <w:rPr>
          <w:rFonts w:asciiTheme="minorHAnsi" w:hAnsiTheme="minorHAnsi" w:cs="Arial"/>
          <w:bCs/>
          <w:sz w:val="22"/>
          <w:szCs w:val="22"/>
        </w:rPr>
      </w:pPr>
      <w:r w:rsidRPr="00C5373F">
        <w:rPr>
          <w:rFonts w:asciiTheme="minorHAnsi" w:hAnsiTheme="minorHAnsi" w:cstheme="minorHAnsi"/>
          <w:sz w:val="22"/>
          <w:szCs w:val="22"/>
        </w:rPr>
        <w:t xml:space="preserve">Jeho slova potvrdil návštěvník Vítězslav Vorel z Duchcova. „Na dialýzu docházím dvacet let. U soukromého provozovatele začínám být nespokojený, proto jsem zavítal na </w:t>
      </w:r>
      <w:r>
        <w:rPr>
          <w:rFonts w:asciiTheme="minorHAnsi" w:hAnsiTheme="minorHAnsi" w:cstheme="minorHAnsi"/>
          <w:sz w:val="22"/>
          <w:szCs w:val="22"/>
        </w:rPr>
        <w:t>d</w:t>
      </w:r>
      <w:r w:rsidRPr="00C5373F">
        <w:rPr>
          <w:rFonts w:asciiTheme="minorHAnsi" w:hAnsiTheme="minorHAnsi" w:cstheme="minorHAnsi"/>
          <w:sz w:val="22"/>
          <w:szCs w:val="22"/>
        </w:rPr>
        <w:t xml:space="preserve">en otevřených dveří </w:t>
      </w:r>
      <w:r w:rsidRPr="00C5373F">
        <w:rPr>
          <w:rFonts w:asciiTheme="minorHAnsi" w:hAnsiTheme="minorHAnsi" w:cs="Arial"/>
          <w:bCs/>
          <w:sz w:val="22"/>
          <w:szCs w:val="22"/>
        </w:rPr>
        <w:t>dialyzačního střediska teplické nemocnice</w:t>
      </w:r>
      <w:r w:rsidRPr="00C5373F">
        <w:rPr>
          <w:rFonts w:asciiTheme="minorHAnsi" w:hAnsiTheme="minorHAnsi" w:cstheme="minorHAnsi"/>
          <w:sz w:val="22"/>
          <w:szCs w:val="22"/>
        </w:rPr>
        <w:t xml:space="preserve">. Pro </w:t>
      </w:r>
      <w:r>
        <w:rPr>
          <w:rFonts w:asciiTheme="minorHAnsi" w:hAnsiTheme="minorHAnsi" w:cstheme="minorHAnsi"/>
          <w:sz w:val="22"/>
          <w:szCs w:val="22"/>
        </w:rPr>
        <w:t xml:space="preserve">dialyzovaného </w:t>
      </w:r>
      <w:r w:rsidRPr="00C5373F">
        <w:rPr>
          <w:rFonts w:asciiTheme="minorHAnsi" w:hAnsiTheme="minorHAnsi" w:cstheme="minorHAnsi"/>
          <w:sz w:val="22"/>
          <w:szCs w:val="22"/>
        </w:rPr>
        <w:t xml:space="preserve">pacienta je nejdůležitější péče a přístup. </w:t>
      </w:r>
      <w:r>
        <w:rPr>
          <w:rFonts w:asciiTheme="minorHAnsi" w:hAnsiTheme="minorHAnsi" w:cstheme="minorHAnsi"/>
          <w:sz w:val="22"/>
          <w:szCs w:val="22"/>
        </w:rPr>
        <w:t>Jeho onemocnění</w:t>
      </w:r>
      <w:r w:rsidRPr="00C5373F">
        <w:rPr>
          <w:rFonts w:asciiTheme="minorHAnsi" w:hAnsiTheme="minorHAnsi" w:cstheme="minorHAnsi"/>
          <w:sz w:val="22"/>
          <w:szCs w:val="22"/>
        </w:rPr>
        <w:t xml:space="preserve"> bývá často doprovázeno dalšími zdravotními potížemi. V nemocnici právě vnímám tu výhodu, že když budu potřebovat jiné vyšetření, absolvuji ho v jednom </w:t>
      </w:r>
      <w:r>
        <w:rPr>
          <w:rFonts w:asciiTheme="minorHAnsi" w:hAnsiTheme="minorHAnsi" w:cstheme="minorHAnsi"/>
          <w:sz w:val="22"/>
          <w:szCs w:val="22"/>
        </w:rPr>
        <w:t>zařízení</w:t>
      </w:r>
      <w:r w:rsidRPr="00C5373F">
        <w:rPr>
          <w:rFonts w:asciiTheme="minorHAnsi" w:hAnsiTheme="minorHAnsi" w:cstheme="minorHAnsi"/>
          <w:sz w:val="22"/>
          <w:szCs w:val="22"/>
        </w:rPr>
        <w:t xml:space="preserve">. </w:t>
      </w:r>
      <w:r w:rsidRPr="00C5373F">
        <w:rPr>
          <w:rFonts w:asciiTheme="minorHAnsi" w:hAnsiTheme="minorHAnsi" w:cs="Arial"/>
          <w:bCs/>
          <w:sz w:val="22"/>
          <w:szCs w:val="22"/>
        </w:rPr>
        <w:t xml:space="preserve">Dialyzační středisko v teplické nemocnici nabízí příjemné prostředí s moderním vybavením, velmi zvažuji přechod </w:t>
      </w:r>
      <w:r>
        <w:rPr>
          <w:rFonts w:asciiTheme="minorHAnsi" w:hAnsiTheme="minorHAnsi" w:cs="Arial"/>
          <w:bCs/>
          <w:sz w:val="22"/>
          <w:szCs w:val="22"/>
        </w:rPr>
        <w:t xml:space="preserve">právě </w:t>
      </w:r>
      <w:r w:rsidRPr="00C5373F">
        <w:rPr>
          <w:rFonts w:asciiTheme="minorHAnsi" w:hAnsiTheme="minorHAnsi" w:cs="Arial"/>
          <w:bCs/>
          <w:sz w:val="22"/>
          <w:szCs w:val="22"/>
        </w:rPr>
        <w:t>sem,“ uvedl Vítězslav Vorel.</w:t>
      </w:r>
    </w:p>
    <w:p w:rsidR="009D0D38" w:rsidRDefault="009D0D38" w:rsidP="009D0D38">
      <w:pPr>
        <w:rPr>
          <w:rFonts w:asciiTheme="minorHAnsi" w:hAnsiTheme="minorHAnsi" w:cs="Arial"/>
          <w:bCs/>
          <w:sz w:val="22"/>
          <w:szCs w:val="22"/>
        </w:rPr>
      </w:pPr>
    </w:p>
    <w:p w:rsidR="009D0D38" w:rsidRDefault="009D0D38" w:rsidP="009D0D38">
      <w:pPr>
        <w:pStyle w:val="Bezmezer"/>
        <w:rPr>
          <w:rFonts w:asciiTheme="minorHAnsi" w:hAnsiTheme="minorHAnsi" w:cs="Calibri"/>
        </w:rPr>
      </w:pPr>
      <w:r>
        <w:rPr>
          <w:rFonts w:asciiTheme="minorHAnsi" w:hAnsiTheme="minorHAnsi" w:cs="Calibri"/>
        </w:rPr>
        <w:t>P</w:t>
      </w:r>
      <w:r w:rsidRPr="00851DE6">
        <w:rPr>
          <w:rFonts w:asciiTheme="minorHAnsi" w:hAnsiTheme="minorHAnsi" w:cs="Calibri"/>
        </w:rPr>
        <w:t>rimářka Nefrologicko-dialyzačního oddělení Krajské zdravotní, a. s. – Nemocnice Teplice, o. z.</w:t>
      </w:r>
      <w:r>
        <w:rPr>
          <w:rFonts w:asciiTheme="minorHAnsi" w:hAnsiTheme="minorHAnsi" w:cs="Calibri"/>
        </w:rPr>
        <w:t xml:space="preserve">, MUDr. </w:t>
      </w:r>
      <w:r w:rsidRPr="00851DE6">
        <w:rPr>
          <w:rFonts w:asciiTheme="minorHAnsi" w:hAnsiTheme="minorHAnsi" w:cs="Calibri"/>
        </w:rPr>
        <w:t>Jindřiška Pössnickerová</w:t>
      </w:r>
      <w:r>
        <w:rPr>
          <w:rFonts w:asciiTheme="minorHAnsi" w:hAnsiTheme="minorHAnsi" w:cs="Calibri"/>
        </w:rPr>
        <w:t>, doplnila, že první pacienti podstoupí na zdejším zdravotnickém pracovišti terapii již příští týden. „Centrum je schopno pojmout najednou až dvacet šest pacientů. Jsme schopni provádět</w:t>
      </w:r>
      <w:r>
        <w:rPr>
          <w:rFonts w:asciiTheme="minorHAnsi" w:hAnsiTheme="minorHAnsi" w:cstheme="minorHAnsi"/>
        </w:rPr>
        <w:t xml:space="preserve"> všechny v současnosti známé očišťovací metody, tzn. dialýzu, izolovanou ultrafiltraci, pre i posthemodiafiltraci, hemofiltraci a máme zaškolenu sestru na peritoneální dialýzu. Součástí našeho oddělení je nefrologická poradna a ambulance pro pacienty po transplantaci ledvin,“ informovala návštěvníky </w:t>
      </w:r>
      <w:r>
        <w:rPr>
          <w:rFonts w:asciiTheme="minorHAnsi" w:hAnsiTheme="minorHAnsi" w:cs="Calibri"/>
        </w:rPr>
        <w:t xml:space="preserve">MUDr. </w:t>
      </w:r>
      <w:r w:rsidRPr="00851DE6">
        <w:rPr>
          <w:rFonts w:asciiTheme="minorHAnsi" w:hAnsiTheme="minorHAnsi" w:cs="Calibri"/>
        </w:rPr>
        <w:t>Jindřiška Pössnickerová</w:t>
      </w:r>
      <w:r>
        <w:rPr>
          <w:rFonts w:asciiTheme="minorHAnsi" w:hAnsiTheme="minorHAnsi" w:cs="Calibri"/>
        </w:rPr>
        <w:t>.</w:t>
      </w:r>
    </w:p>
    <w:p w:rsidR="009D0D38" w:rsidRDefault="009D0D38" w:rsidP="009D0D38">
      <w:pPr>
        <w:pStyle w:val="Bezmezer"/>
        <w:rPr>
          <w:rFonts w:asciiTheme="minorHAnsi" w:hAnsiTheme="minorHAnsi" w:cs="Calibri"/>
        </w:rPr>
      </w:pPr>
    </w:p>
    <w:p w:rsidR="009D0D38" w:rsidRDefault="009D0D38" w:rsidP="009D0D38">
      <w:pPr>
        <w:pStyle w:val="Normlnweb"/>
        <w:shd w:val="clear" w:color="auto" w:fill="FFFFFF"/>
        <w:rPr>
          <w:rStyle w:val="Siln"/>
          <w:rFonts w:asciiTheme="minorHAnsi" w:hAnsiTheme="minorHAnsi" w:cs="Arial"/>
          <w:i/>
          <w:iCs/>
          <w:color w:val="333333"/>
          <w:sz w:val="22"/>
          <w:szCs w:val="22"/>
          <w:u w:val="single"/>
        </w:rPr>
      </w:pPr>
    </w:p>
    <w:p w:rsidR="009D0D38" w:rsidRPr="005615DA" w:rsidRDefault="009D0D38" w:rsidP="009D0D38">
      <w:pPr>
        <w:pStyle w:val="Normlnweb"/>
        <w:shd w:val="clear" w:color="auto" w:fill="FFFFFF"/>
        <w:rPr>
          <w:rFonts w:asciiTheme="minorHAnsi" w:hAnsiTheme="minorHAnsi" w:cs="Arial"/>
          <w:sz w:val="22"/>
          <w:szCs w:val="22"/>
        </w:rPr>
      </w:pPr>
      <w:r w:rsidRPr="005615DA">
        <w:rPr>
          <w:rStyle w:val="Siln"/>
          <w:rFonts w:asciiTheme="minorHAnsi" w:hAnsiTheme="minorHAnsi" w:cs="Arial"/>
          <w:i/>
          <w:iCs/>
          <w:sz w:val="22"/>
          <w:szCs w:val="22"/>
          <w:u w:val="single"/>
        </w:rPr>
        <w:lastRenderedPageBreak/>
        <w:t xml:space="preserve">O </w:t>
      </w:r>
      <w:r w:rsidRPr="005615DA">
        <w:rPr>
          <w:rFonts w:asciiTheme="minorHAnsi" w:hAnsiTheme="minorHAnsi" w:cs="Arial"/>
          <w:b/>
          <w:bCs/>
          <w:i/>
          <w:iCs/>
          <w:sz w:val="22"/>
          <w:szCs w:val="22"/>
          <w:u w:val="single"/>
        </w:rPr>
        <w:t>novém hemodialyzačním středisku:</w:t>
      </w:r>
    </w:p>
    <w:p w:rsidR="009D0D38" w:rsidRPr="005615DA" w:rsidRDefault="009D0D38" w:rsidP="009D0D38">
      <w:pPr>
        <w:pStyle w:val="Normlnweb"/>
        <w:shd w:val="clear" w:color="auto" w:fill="FFFFFF"/>
        <w:rPr>
          <w:rFonts w:asciiTheme="minorHAnsi" w:hAnsiTheme="minorHAnsi" w:cs="Arial"/>
          <w:sz w:val="22"/>
          <w:szCs w:val="22"/>
        </w:rPr>
      </w:pPr>
      <w:r w:rsidRPr="005615DA">
        <w:rPr>
          <w:rFonts w:asciiTheme="minorHAnsi" w:hAnsiTheme="minorHAnsi" w:cs="Arial"/>
          <w:i/>
          <w:iCs/>
          <w:sz w:val="22"/>
          <w:szCs w:val="22"/>
        </w:rPr>
        <w:t xml:space="preserve">Krajská zdravotní, a. s., úspěšně pokračuje v revitalizaci pěti nemocnic, které spravuje. Vedle modernizace stávajících oddělení se daří rozšiřovat portfolio zdravotní péče pro pacienty – obyvatele Ústeckého kraje a zakládat i zcela nová pracoviště. Příkladem je komfortní hemodialyzační pracoviště Krajské zdravotní, a. s. – Nemocnice Teplice, o. z., které vzniklo rekonstrukcí prostor, v nichž službu dříve, v pronajatých prostorách od KZ, provozoval jiný subjekt.  </w:t>
      </w:r>
    </w:p>
    <w:p w:rsidR="009D0D38" w:rsidRPr="005615DA" w:rsidRDefault="009D0D38" w:rsidP="009D0D38">
      <w:pPr>
        <w:pStyle w:val="Normlnweb"/>
        <w:shd w:val="clear" w:color="auto" w:fill="FFFFFF"/>
        <w:rPr>
          <w:rFonts w:asciiTheme="minorHAnsi" w:hAnsiTheme="minorHAnsi" w:cs="Arial"/>
          <w:sz w:val="22"/>
          <w:szCs w:val="22"/>
        </w:rPr>
      </w:pPr>
      <w:r w:rsidRPr="005615DA">
        <w:rPr>
          <w:rFonts w:asciiTheme="minorHAnsi" w:hAnsiTheme="minorHAnsi" w:cs="Arial"/>
          <w:i/>
          <w:iCs/>
          <w:sz w:val="22"/>
          <w:szCs w:val="22"/>
        </w:rPr>
        <w:t>V čele pracoviště budou MUDr. Jindřiška Pössnickerová, primářka Nefrologicko-dialyzačního oddělení Krajské zdravotní, a. s. - Nemocnice Teplice, o. z., jež má 25 let zkušeností s dialýzou, a vrchní sestra oddělení Zdeňka Hoffmannová, která má více než dvacetiletou praxí v této specializaci.   </w:t>
      </w:r>
    </w:p>
    <w:p w:rsidR="009D0D38" w:rsidRPr="005615DA" w:rsidRDefault="009D0D38" w:rsidP="009D0D38">
      <w:pPr>
        <w:pStyle w:val="Normlnweb"/>
        <w:shd w:val="clear" w:color="auto" w:fill="FFFFFF"/>
        <w:rPr>
          <w:rFonts w:asciiTheme="minorHAnsi" w:hAnsiTheme="minorHAnsi" w:cs="Arial"/>
          <w:sz w:val="22"/>
          <w:szCs w:val="22"/>
        </w:rPr>
      </w:pPr>
      <w:r w:rsidRPr="005615DA">
        <w:rPr>
          <w:rFonts w:asciiTheme="minorHAnsi" w:hAnsiTheme="minorHAnsi" w:cs="Arial"/>
          <w:i/>
          <w:iCs/>
          <w:sz w:val="22"/>
          <w:szCs w:val="22"/>
        </w:rPr>
        <w:t>Realizace stavebních prací proběhla za účelem modernizace stávajících prostor hemodialyzačního střediska, která byla používána od roku 2003. Prostory jsou umístěny v 1. nadzemním podlaží budovy polikliniky.</w:t>
      </w:r>
      <w:r w:rsidRPr="005615DA">
        <w:rPr>
          <w:rFonts w:asciiTheme="minorHAnsi" w:hAnsiTheme="minorHAnsi" w:cs="Arial"/>
          <w:b/>
          <w:bCs/>
          <w:i/>
          <w:iCs/>
          <w:sz w:val="22"/>
          <w:szCs w:val="22"/>
        </w:rPr>
        <w:t xml:space="preserve"> Celková zastavěná plocha je 1000 m2.</w:t>
      </w:r>
      <w:r w:rsidRPr="005615DA">
        <w:rPr>
          <w:rFonts w:asciiTheme="minorHAnsi" w:hAnsiTheme="minorHAnsi" w:cs="Arial"/>
          <w:i/>
          <w:iCs/>
          <w:sz w:val="22"/>
          <w:szCs w:val="22"/>
        </w:rPr>
        <w:t xml:space="preserve"> Dispoziční uspořádání zůstává původní s kapacitou 22 dialyzovaných míst a ambulantní části. </w:t>
      </w:r>
      <w:r w:rsidRPr="005615DA">
        <w:rPr>
          <w:rFonts w:asciiTheme="minorHAnsi" w:hAnsiTheme="minorHAnsi" w:cs="Arial"/>
          <w:b/>
          <w:bCs/>
          <w:i/>
          <w:iCs/>
          <w:sz w:val="22"/>
          <w:szCs w:val="22"/>
        </w:rPr>
        <w:t xml:space="preserve">Termín dokončení včetně přístrojového vybavení </w:t>
      </w:r>
      <w:r>
        <w:rPr>
          <w:rFonts w:asciiTheme="minorHAnsi" w:hAnsiTheme="minorHAnsi" w:cs="Arial"/>
          <w:b/>
          <w:bCs/>
          <w:i/>
          <w:iCs/>
          <w:sz w:val="22"/>
          <w:szCs w:val="22"/>
        </w:rPr>
        <w:t>byl</w:t>
      </w:r>
      <w:r w:rsidRPr="005615DA">
        <w:rPr>
          <w:rFonts w:asciiTheme="minorHAnsi" w:hAnsiTheme="minorHAnsi" w:cs="Arial"/>
          <w:b/>
          <w:bCs/>
          <w:i/>
          <w:iCs/>
          <w:sz w:val="22"/>
          <w:szCs w:val="22"/>
        </w:rPr>
        <w:t xml:space="preserve"> 31. 8. 2019.</w:t>
      </w:r>
    </w:p>
    <w:p w:rsidR="009D0D38" w:rsidRPr="005615DA" w:rsidRDefault="009D0D38" w:rsidP="009D0D38">
      <w:pPr>
        <w:pStyle w:val="Normlnweb"/>
        <w:shd w:val="clear" w:color="auto" w:fill="FFFFFF"/>
        <w:rPr>
          <w:rFonts w:asciiTheme="minorHAnsi" w:hAnsiTheme="minorHAnsi" w:cs="Arial"/>
          <w:sz w:val="22"/>
          <w:szCs w:val="22"/>
        </w:rPr>
      </w:pPr>
      <w:r w:rsidRPr="005615DA">
        <w:rPr>
          <w:rFonts w:asciiTheme="minorHAnsi" w:hAnsiTheme="minorHAnsi" w:cs="Arial"/>
          <w:i/>
          <w:iCs/>
          <w:sz w:val="22"/>
          <w:szCs w:val="22"/>
        </w:rPr>
        <w:t>Cena díla:                                                        </w:t>
      </w:r>
      <w:r w:rsidRPr="005615DA">
        <w:rPr>
          <w:rFonts w:asciiTheme="minorHAnsi" w:hAnsiTheme="minorHAnsi" w:cs="Arial"/>
          <w:b/>
          <w:bCs/>
          <w:i/>
          <w:iCs/>
          <w:sz w:val="22"/>
          <w:szCs w:val="22"/>
        </w:rPr>
        <w:t>16 344 569,89 Kč vč. DPH</w:t>
      </w:r>
      <w:r>
        <w:rPr>
          <w:rFonts w:asciiTheme="minorHAnsi" w:hAnsiTheme="minorHAnsi" w:cs="Arial"/>
          <w:b/>
          <w:bCs/>
          <w:i/>
          <w:iCs/>
          <w:sz w:val="22"/>
          <w:szCs w:val="22"/>
        </w:rPr>
        <w:br/>
      </w:r>
      <w:r w:rsidRPr="005615DA">
        <w:rPr>
          <w:rFonts w:asciiTheme="minorHAnsi" w:hAnsiTheme="minorHAnsi" w:cs="Arial"/>
          <w:i/>
          <w:iCs/>
          <w:sz w:val="22"/>
          <w:szCs w:val="22"/>
        </w:rPr>
        <w:t>Zhotovitel:                                                      STAVBY JOŽÁK s.r.o.</w:t>
      </w:r>
      <w:r>
        <w:rPr>
          <w:rFonts w:asciiTheme="minorHAnsi" w:hAnsiTheme="minorHAnsi" w:cs="Arial"/>
          <w:i/>
          <w:iCs/>
          <w:sz w:val="22"/>
          <w:szCs w:val="22"/>
        </w:rPr>
        <w:br/>
      </w:r>
      <w:r w:rsidRPr="005615DA">
        <w:rPr>
          <w:rFonts w:asciiTheme="minorHAnsi" w:hAnsiTheme="minorHAnsi" w:cs="Arial"/>
          <w:i/>
          <w:iCs/>
          <w:sz w:val="22"/>
          <w:szCs w:val="22"/>
        </w:rPr>
        <w:t>Zahájení stavebních prací:                          3. 5. 2019</w:t>
      </w:r>
      <w:r>
        <w:rPr>
          <w:rFonts w:asciiTheme="minorHAnsi" w:hAnsiTheme="minorHAnsi" w:cs="Arial"/>
          <w:i/>
          <w:iCs/>
          <w:sz w:val="22"/>
          <w:szCs w:val="22"/>
        </w:rPr>
        <w:br/>
      </w:r>
      <w:r w:rsidRPr="005615DA">
        <w:rPr>
          <w:rFonts w:asciiTheme="minorHAnsi" w:hAnsiTheme="minorHAnsi" w:cs="Arial"/>
          <w:i/>
          <w:iCs/>
          <w:sz w:val="22"/>
          <w:szCs w:val="22"/>
        </w:rPr>
        <w:t>Termín dokončení dle SoD:                         26. 7. 2019</w:t>
      </w:r>
    </w:p>
    <w:p w:rsidR="009D0D38" w:rsidRPr="005615DA" w:rsidRDefault="009D0D38" w:rsidP="009D0D38">
      <w:pPr>
        <w:pStyle w:val="Normlnweb"/>
        <w:shd w:val="clear" w:color="auto" w:fill="FFFFFF"/>
        <w:rPr>
          <w:rFonts w:asciiTheme="minorHAnsi" w:hAnsiTheme="minorHAnsi" w:cs="Arial"/>
          <w:sz w:val="22"/>
          <w:szCs w:val="22"/>
        </w:rPr>
      </w:pPr>
      <w:r w:rsidRPr="005615DA">
        <w:rPr>
          <w:rFonts w:asciiTheme="minorHAnsi" w:hAnsiTheme="minorHAnsi" w:cs="Arial"/>
          <w:b/>
          <w:bCs/>
          <w:i/>
          <w:iCs/>
          <w:sz w:val="22"/>
          <w:szCs w:val="22"/>
          <w:u w:val="single"/>
        </w:rPr>
        <w:t>Investiční akci Krajská zdravotní, a. s., financovala z vlastních zdrojů.</w:t>
      </w:r>
    </w:p>
    <w:p w:rsidR="009D0D38" w:rsidRPr="005615DA" w:rsidRDefault="009D0D38" w:rsidP="009D0D38">
      <w:pPr>
        <w:pStyle w:val="Normlnweb"/>
        <w:shd w:val="clear" w:color="auto" w:fill="FFFFFF"/>
        <w:rPr>
          <w:rFonts w:asciiTheme="minorHAnsi" w:hAnsiTheme="minorHAnsi" w:cs="Arial"/>
          <w:sz w:val="22"/>
          <w:szCs w:val="22"/>
        </w:rPr>
      </w:pPr>
      <w:r w:rsidRPr="005615DA">
        <w:rPr>
          <w:rFonts w:asciiTheme="minorHAnsi" w:hAnsiTheme="minorHAnsi" w:cs="Arial"/>
          <w:i/>
          <w:iCs/>
          <w:sz w:val="22"/>
          <w:szCs w:val="22"/>
        </w:rPr>
        <w:t>V rámci rekonstrukce prostor Dialyzačního centra Nefrologicko-dialyzačního oddělení Krajské zdravotní, a. s. – Nemocnice Teplice, o. z., bylo dosud pořízeno vybavení zdravotnickou technikou v celkové ceně 11 304 315 Kč vč. DPH, financování bylo zajištěno z vlastních zdrojů Krajské zdravotní, a. s. Investiční náklady na zdravotnickou techniku představovaly sumu 10 830 000 Kč vč. DPH, náklady za vybavení zdravotnickou technikou kategorie dlouhodobého drobného hmotného majetku jsou ve výši 474 315 Kč vč. DPH. Druhy a počty vybavení ZT byly stanoveny na základě konzultací s vedením nefrologicko-dialyzačního oddělení a vycházely z vyhlášky č. 92/2012 Sb. o požadavcích na minimální technické a věcné vybavení zdravotnických zařízení a kontaktních pracovišť domácí péče.</w:t>
      </w:r>
    </w:p>
    <w:p w:rsidR="009D0D38" w:rsidRPr="005615DA" w:rsidRDefault="009D0D38" w:rsidP="009D0D38">
      <w:pPr>
        <w:pStyle w:val="Normlnweb"/>
        <w:shd w:val="clear" w:color="auto" w:fill="FFFFFF"/>
        <w:rPr>
          <w:rFonts w:asciiTheme="minorHAnsi" w:hAnsiTheme="minorHAnsi" w:cs="Arial"/>
          <w:sz w:val="22"/>
          <w:szCs w:val="22"/>
        </w:rPr>
      </w:pPr>
      <w:r w:rsidRPr="005615DA">
        <w:rPr>
          <w:rFonts w:asciiTheme="minorHAnsi" w:hAnsiTheme="minorHAnsi" w:cs="Arial"/>
          <w:i/>
          <w:iCs/>
          <w:sz w:val="22"/>
          <w:szCs w:val="22"/>
        </w:rPr>
        <w:t>Základním vybavením je 14 dialy</w:t>
      </w:r>
      <w:r w:rsidR="00796C78">
        <w:rPr>
          <w:rFonts w:asciiTheme="minorHAnsi" w:hAnsiTheme="minorHAnsi" w:cs="Arial"/>
          <w:i/>
          <w:iCs/>
          <w:sz w:val="22"/>
          <w:szCs w:val="22"/>
        </w:rPr>
        <w:t>začních přístrojů B.Braun Dialog</w:t>
      </w:r>
      <w:r w:rsidRPr="005615DA">
        <w:rPr>
          <w:rFonts w:asciiTheme="minorHAnsi" w:hAnsiTheme="minorHAnsi" w:cs="Arial"/>
          <w:i/>
          <w:iCs/>
          <w:sz w:val="22"/>
          <w:szCs w:val="22"/>
        </w:rPr>
        <w:t xml:space="preserve"> IQ HDF Online pro zajištění akutní a intermitentní dialýzy. V rámci rekonstrukce prostor byla zbudována nová technologická místnost a instalována nová technologie na úpravu vody s reverzní osmózou. V dialyzačním centru je pro zahájení provozu zajištěno vybavení pro 12 dialyzačních míst.</w:t>
      </w:r>
    </w:p>
    <w:p w:rsidR="009D0D38" w:rsidRPr="005615DA" w:rsidRDefault="009D0D38" w:rsidP="009D0D38">
      <w:pPr>
        <w:pStyle w:val="Normlnweb"/>
        <w:shd w:val="clear" w:color="auto" w:fill="FFFFFF"/>
        <w:rPr>
          <w:rFonts w:asciiTheme="minorHAnsi" w:hAnsiTheme="minorHAnsi" w:cs="Arial"/>
          <w:sz w:val="22"/>
          <w:szCs w:val="22"/>
        </w:rPr>
      </w:pPr>
      <w:r w:rsidRPr="005615DA">
        <w:rPr>
          <w:rFonts w:asciiTheme="minorHAnsi" w:hAnsiTheme="minorHAnsi" w:cs="Arial"/>
          <w:i/>
          <w:iCs/>
          <w:sz w:val="22"/>
          <w:szCs w:val="22"/>
        </w:rPr>
        <w:t>Z vlastních zdrojů financuje Krajská zdravotní, a. s., rovněž další vybavení nového zdravotnického pracoviště.</w:t>
      </w:r>
      <w:r w:rsidRPr="005615DA">
        <w:rPr>
          <w:rFonts w:asciiTheme="minorHAnsi" w:hAnsiTheme="minorHAnsi" w:cs="Arial"/>
          <w:b/>
          <w:bCs/>
          <w:i/>
          <w:iCs/>
          <w:sz w:val="22"/>
          <w:szCs w:val="22"/>
        </w:rPr>
        <w:t xml:space="preserve"> </w:t>
      </w:r>
      <w:r w:rsidRPr="005615DA">
        <w:rPr>
          <w:rFonts w:asciiTheme="minorHAnsi" w:hAnsiTheme="minorHAnsi" w:cs="Arial"/>
          <w:i/>
          <w:iCs/>
          <w:sz w:val="22"/>
          <w:szCs w:val="22"/>
        </w:rPr>
        <w:t xml:space="preserve">Částka zatím dosahuje celkem 1 259 577,17 Kč včetně DPH. Objednány ještě budou manipulační vozíky za 268 717 Kč. </w:t>
      </w:r>
    </w:p>
    <w:p w:rsidR="009D0D38" w:rsidRPr="005615DA" w:rsidRDefault="009D0D38" w:rsidP="009D0D38">
      <w:pPr>
        <w:pStyle w:val="Normlnweb"/>
        <w:shd w:val="clear" w:color="auto" w:fill="FFFFFF"/>
        <w:rPr>
          <w:rFonts w:asciiTheme="minorHAnsi" w:hAnsiTheme="minorHAnsi" w:cs="Arial"/>
          <w:sz w:val="22"/>
          <w:szCs w:val="22"/>
        </w:rPr>
      </w:pPr>
      <w:r w:rsidRPr="005615DA">
        <w:rPr>
          <w:rFonts w:asciiTheme="minorHAnsi" w:hAnsiTheme="minorHAnsi" w:cs="Arial"/>
          <w:b/>
          <w:bCs/>
          <w:i/>
          <w:iCs/>
          <w:sz w:val="22"/>
          <w:szCs w:val="22"/>
          <w:u w:val="single"/>
        </w:rPr>
        <w:t>Celkové náklady na zprovoznění nového hemodialyzačního střediska v Nemocnici Teplice, o. z., dosáhnou téměř 30 milionů Kč včetně DPH.</w:t>
      </w:r>
    </w:p>
    <w:p w:rsidR="009D0D38" w:rsidRDefault="009D0D38" w:rsidP="009D0D38">
      <w:pPr>
        <w:pStyle w:val="Bezmezer"/>
        <w:rPr>
          <w:rStyle w:val="Hypertextovodkaz"/>
          <w:rFonts w:asciiTheme="minorHAnsi" w:hAnsiTheme="minorHAnsi"/>
        </w:rPr>
      </w:pPr>
      <w:r w:rsidRPr="007A2A00">
        <w:rPr>
          <w:rFonts w:asciiTheme="minorHAnsi" w:hAnsiTheme="minorHAnsi"/>
        </w:rPr>
        <w:t>Fotografie z akce naleznete na </w:t>
      </w:r>
      <w:hyperlink r:id="rId7" w:history="1">
        <w:r w:rsidRPr="007A2A00">
          <w:rPr>
            <w:rStyle w:val="Hypertextovodkaz"/>
            <w:rFonts w:asciiTheme="minorHAnsi" w:hAnsiTheme="minorHAnsi"/>
            <w:b/>
          </w:rPr>
          <w:t>http://www.kzcr.eu/</w:t>
        </w:r>
      </w:hyperlink>
      <w:r w:rsidRPr="007A2A00">
        <w:rPr>
          <w:rStyle w:val="Hypertextovodkaz"/>
          <w:rFonts w:asciiTheme="minorHAnsi" w:hAnsiTheme="minorHAnsi"/>
          <w:b/>
        </w:rPr>
        <w:t xml:space="preserve"> </w:t>
      </w:r>
      <w:r w:rsidRPr="007A2A00">
        <w:rPr>
          <w:rStyle w:val="Hypertextovodkaz"/>
          <w:rFonts w:asciiTheme="minorHAnsi" w:hAnsiTheme="minorHAnsi"/>
        </w:rPr>
        <w:t xml:space="preserve">   </w:t>
      </w:r>
    </w:p>
    <w:p w:rsidR="009D0D38" w:rsidRDefault="009D0D38" w:rsidP="009D0D38">
      <w:pPr>
        <w:pStyle w:val="Bezmezer"/>
        <w:rPr>
          <w:rStyle w:val="Hypertextovodkaz"/>
          <w:rFonts w:asciiTheme="minorHAnsi" w:hAnsiTheme="minorHAnsi"/>
        </w:rPr>
      </w:pPr>
      <w:r w:rsidRPr="005615DA">
        <w:rPr>
          <w:b/>
          <w:noProof/>
          <w:lang w:eastAsia="cs-CZ"/>
        </w:rPr>
        <w:drawing>
          <wp:anchor distT="0" distB="0" distL="114300" distR="114300" simplePos="0" relativeHeight="251659264" behindDoc="1" locked="0" layoutInCell="1" allowOverlap="1" wp14:anchorId="7E066DB3" wp14:editId="57AB7A64">
            <wp:simplePos x="0" y="0"/>
            <wp:positionH relativeFrom="margin">
              <wp:align>left</wp:align>
            </wp:positionH>
            <wp:positionV relativeFrom="paragraph">
              <wp:posOffset>115570</wp:posOffset>
            </wp:positionV>
            <wp:extent cx="2400300" cy="800100"/>
            <wp:effectExtent l="0" t="0" r="0" b="0"/>
            <wp:wrapTight wrapText="bothSides">
              <wp:wrapPolygon edited="0">
                <wp:start x="0" y="0"/>
                <wp:lineTo x="0" y="21086"/>
                <wp:lineTo x="21429" y="21086"/>
                <wp:lineTo x="2142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D38" w:rsidRDefault="009D0D38" w:rsidP="009D0D38">
      <w:pPr>
        <w:rPr>
          <w:rFonts w:asciiTheme="minorHAnsi" w:hAnsiTheme="minorHAnsi" w:cs="Tahoma"/>
          <w:sz w:val="22"/>
          <w:szCs w:val="22"/>
        </w:rPr>
      </w:pPr>
      <w:r>
        <w:rPr>
          <w:rFonts w:asciiTheme="minorHAnsi" w:hAnsiTheme="minorHAnsi" w:cs="Tahoma"/>
          <w:sz w:val="22"/>
          <w:szCs w:val="22"/>
        </w:rPr>
        <w:t xml:space="preserve">                     </w:t>
      </w:r>
    </w:p>
    <w:p w:rsidR="009D0D38" w:rsidRDefault="009D0D38" w:rsidP="009D0D38">
      <w:pPr>
        <w:rPr>
          <w:rFonts w:asciiTheme="minorHAnsi" w:hAnsiTheme="minorHAnsi" w:cs="Tahoma"/>
          <w:sz w:val="22"/>
          <w:szCs w:val="22"/>
        </w:rPr>
      </w:pPr>
    </w:p>
    <w:p w:rsidR="009D0D38" w:rsidRDefault="009D0D38" w:rsidP="009D0D38">
      <w:pPr>
        <w:rPr>
          <w:rFonts w:asciiTheme="minorHAnsi" w:hAnsiTheme="minorHAnsi"/>
          <w:b/>
          <w:bCs/>
          <w:sz w:val="22"/>
          <w:szCs w:val="22"/>
        </w:rPr>
      </w:pPr>
    </w:p>
    <w:p w:rsidR="009D0D38" w:rsidRDefault="009D0D38" w:rsidP="009D0D38">
      <w:pPr>
        <w:rPr>
          <w:rFonts w:asciiTheme="minorHAnsi" w:hAnsiTheme="minorHAnsi"/>
          <w:b/>
          <w:bCs/>
          <w:sz w:val="22"/>
          <w:szCs w:val="22"/>
        </w:rPr>
      </w:pPr>
    </w:p>
    <w:p w:rsidR="009D0D38" w:rsidRDefault="009D0D38" w:rsidP="009D0D38">
      <w:pPr>
        <w:rPr>
          <w:rFonts w:asciiTheme="minorHAnsi" w:hAnsiTheme="minorHAnsi"/>
          <w:b/>
          <w:bCs/>
          <w:sz w:val="22"/>
          <w:szCs w:val="22"/>
        </w:rPr>
      </w:pPr>
    </w:p>
    <w:p w:rsidR="00482B98" w:rsidRPr="009D0D38" w:rsidRDefault="009D0D38" w:rsidP="009D0D38">
      <w:r w:rsidRPr="004E6E18">
        <w:rPr>
          <w:rFonts w:asciiTheme="minorHAnsi" w:hAnsiTheme="minorHAnsi"/>
          <w:b/>
          <w:bCs/>
          <w:sz w:val="22"/>
          <w:szCs w:val="22"/>
        </w:rPr>
        <w:t>Zdroj:</w:t>
      </w:r>
      <w:r w:rsidRPr="004E6E18">
        <w:rPr>
          <w:rFonts w:asciiTheme="minorHAnsi" w:hAnsiTheme="minorHAnsi"/>
          <w:sz w:val="22"/>
          <w:szCs w:val="22"/>
        </w:rPr>
        <w:t xml:space="preserve"> </w:t>
      </w:r>
      <w:hyperlink r:id="rId9" w:history="1">
        <w:r w:rsidRPr="004E6E18">
          <w:rPr>
            <w:rStyle w:val="Hypertextovodkaz"/>
            <w:rFonts w:asciiTheme="minorHAnsi" w:hAnsiTheme="minorHAnsi"/>
            <w:color w:val="auto"/>
            <w:sz w:val="22"/>
            <w:szCs w:val="22"/>
          </w:rPr>
          <w:t>info@kzcr.eu</w:t>
        </w:r>
      </w:hyperlink>
    </w:p>
    <w:sectPr w:rsidR="00482B98" w:rsidRPr="009D0D38" w:rsidSect="00E2530B">
      <w:headerReference w:type="default" r:id="rId10"/>
      <w:footerReference w:type="default" r:id="rId11"/>
      <w:pgSz w:w="11906" w:h="16838"/>
      <w:pgMar w:top="2269" w:right="851" w:bottom="1418" w:left="1276"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EA" w:rsidRDefault="00E627EA">
      <w:r>
        <w:separator/>
      </w:r>
    </w:p>
  </w:endnote>
  <w:endnote w:type="continuationSeparator" w:id="0">
    <w:p w:rsidR="00E627EA" w:rsidRDefault="00E6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NUL">
    <w:altName w:val="Times New Roman"/>
    <w:charset w:val="EE"/>
    <w:family w:val="auto"/>
    <w:pitch w:val="variable"/>
    <w:sig w:usb0="800000AF" w:usb1="1000204A" w:usb2="00000000" w:usb3="00000000" w:csb0="00000082" w:csb1="00000000"/>
  </w:font>
  <w:font w:name="MetaCE">
    <w:altName w:val="Segoe UI"/>
    <w:charset w:val="EE"/>
    <w:family w:val="auto"/>
    <w:pitch w:val="variable"/>
    <w:sig w:usb0="00000001" w:usb1="50000048" w:usb2="00000000" w:usb3="00000000" w:csb0="000001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DAE" w:rsidRPr="00E2530B" w:rsidRDefault="00827DAE" w:rsidP="00E2530B">
    <w:pPr>
      <w:pStyle w:val="Zpat"/>
      <w:tabs>
        <w:tab w:val="clear" w:pos="4536"/>
        <w:tab w:val="clear" w:pos="9072"/>
      </w:tabs>
      <w:rPr>
        <w:rFonts w:ascii="MetaCE" w:hAnsi="MetaCE"/>
        <w:color w:val="1C4A91"/>
        <w:sz w:val="14"/>
        <w:szCs w:val="14"/>
      </w:rPr>
    </w:pPr>
    <w:r w:rsidRPr="00E2530B">
      <w:rPr>
        <w:rFonts w:ascii="MetaCE" w:hAnsi="MetaCE"/>
        <w:color w:val="1C4A91"/>
        <w:sz w:val="14"/>
        <w:szCs w:val="14"/>
      </w:rPr>
      <w:t xml:space="preserve">Strana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PAGE </w:instrText>
    </w:r>
    <w:r w:rsidR="00AB6878" w:rsidRPr="00E2530B">
      <w:rPr>
        <w:rFonts w:ascii="MetaCE" w:hAnsi="MetaCE"/>
        <w:color w:val="1C4A91"/>
        <w:sz w:val="14"/>
        <w:szCs w:val="14"/>
      </w:rPr>
      <w:fldChar w:fldCharType="separate"/>
    </w:r>
    <w:r w:rsidR="00CD549D">
      <w:rPr>
        <w:rFonts w:ascii="MetaCE" w:hAnsi="MetaCE"/>
        <w:noProof/>
        <w:color w:val="1C4A91"/>
        <w:sz w:val="14"/>
        <w:szCs w:val="14"/>
      </w:rPr>
      <w:t>1</w:t>
    </w:r>
    <w:r w:rsidR="00AB6878" w:rsidRPr="00E2530B">
      <w:rPr>
        <w:rFonts w:ascii="MetaCE" w:hAnsi="MetaCE"/>
        <w:color w:val="1C4A91"/>
        <w:sz w:val="14"/>
        <w:szCs w:val="14"/>
      </w:rPr>
      <w:fldChar w:fldCharType="end"/>
    </w:r>
    <w:r w:rsidRPr="00E2530B">
      <w:rPr>
        <w:rFonts w:ascii="MetaCE" w:hAnsi="MetaCE"/>
        <w:color w:val="1C4A91"/>
        <w:sz w:val="14"/>
        <w:szCs w:val="14"/>
      </w:rPr>
      <w:t xml:space="preserve"> (celkem </w:t>
    </w:r>
    <w:r w:rsidR="00AB6878" w:rsidRPr="00E2530B">
      <w:rPr>
        <w:rFonts w:ascii="MetaCE" w:hAnsi="MetaCE"/>
        <w:color w:val="1C4A91"/>
        <w:sz w:val="14"/>
        <w:szCs w:val="14"/>
      </w:rPr>
      <w:fldChar w:fldCharType="begin"/>
    </w:r>
    <w:r w:rsidRPr="00E2530B">
      <w:rPr>
        <w:rFonts w:ascii="MetaCE" w:hAnsi="MetaCE"/>
        <w:color w:val="1C4A91"/>
        <w:sz w:val="14"/>
        <w:szCs w:val="14"/>
      </w:rPr>
      <w:instrText xml:space="preserve"> NUMPAGES </w:instrText>
    </w:r>
    <w:r w:rsidR="00AB6878" w:rsidRPr="00E2530B">
      <w:rPr>
        <w:rFonts w:ascii="MetaCE" w:hAnsi="MetaCE"/>
        <w:color w:val="1C4A91"/>
        <w:sz w:val="14"/>
        <w:szCs w:val="14"/>
      </w:rPr>
      <w:fldChar w:fldCharType="separate"/>
    </w:r>
    <w:r w:rsidR="00CD549D">
      <w:rPr>
        <w:rFonts w:ascii="MetaCE" w:hAnsi="MetaCE"/>
        <w:noProof/>
        <w:color w:val="1C4A91"/>
        <w:sz w:val="14"/>
        <w:szCs w:val="14"/>
      </w:rPr>
      <w:t>2</w:t>
    </w:r>
    <w:r w:rsidR="00AB6878" w:rsidRPr="00E2530B">
      <w:rPr>
        <w:rFonts w:ascii="MetaCE" w:hAnsi="MetaCE"/>
        <w:color w:val="1C4A91"/>
        <w:sz w:val="14"/>
        <w:szCs w:val="14"/>
      </w:rPr>
      <w:fldChar w:fldCharType="end"/>
    </w:r>
    <w:r w:rsidRPr="00E2530B">
      <w:rPr>
        <w:rFonts w:ascii="MetaCE" w:hAnsi="MetaCE"/>
        <w:color w:val="1C4A91"/>
        <w:sz w:val="14"/>
        <w:szCs w:val="14"/>
      </w:rPr>
      <w:t>)</w:t>
    </w:r>
  </w:p>
  <w:p w:rsidR="00827DAE" w:rsidRPr="00827DAE" w:rsidRDefault="00827DAE" w:rsidP="00827DAE">
    <w:pPr>
      <w:pStyle w:val="Zpat"/>
      <w:tabs>
        <w:tab w:val="clear" w:pos="4536"/>
        <w:tab w:val="clear" w:pos="9072"/>
        <w:tab w:val="right" w:pos="7200"/>
      </w:tabs>
      <w:rPr>
        <w:rFonts w:ascii="MetaCE" w:hAnsi="MetaCE"/>
        <w:sz w:val="18"/>
        <w:szCs w:val="18"/>
      </w:rPr>
    </w:pPr>
  </w:p>
  <w:p w:rsidR="00827DAE" w:rsidRPr="00827DAE" w:rsidRDefault="00827DAE" w:rsidP="00827DAE">
    <w:pPr>
      <w:pStyle w:val="Zpat"/>
      <w:tabs>
        <w:tab w:val="clear" w:pos="4536"/>
        <w:tab w:val="clear" w:pos="9072"/>
        <w:tab w:val="right" w:pos="7200"/>
      </w:tabs>
      <w:rPr>
        <w:rFonts w:ascii="MetaCE" w:hAnsi="MetaC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EA" w:rsidRDefault="00E627EA">
      <w:r>
        <w:separator/>
      </w:r>
    </w:p>
  </w:footnote>
  <w:footnote w:type="continuationSeparator" w:id="0">
    <w:p w:rsidR="00E627EA" w:rsidRDefault="00E6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69" w:rsidRPr="000A1108" w:rsidRDefault="00AF39F6" w:rsidP="00275C64">
    <w:pPr>
      <w:pStyle w:val="Zhlav"/>
      <w:jc w:val="right"/>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5229" cy="10686638"/>
          <wp:effectExtent l="0" t="0" r="8255" b="635"/>
          <wp:wrapNone/>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dopisni_papir4_100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5229" cy="106866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7C81"/>
    <w:multiLevelType w:val="hybridMultilevel"/>
    <w:tmpl w:val="9F32EFFC"/>
    <w:lvl w:ilvl="0" w:tplc="4F9C889E">
      <w:numFmt w:val="bullet"/>
      <w:lvlText w:val="-"/>
      <w:lvlJc w:val="left"/>
      <w:pPr>
        <w:ind w:left="1776" w:hanging="360"/>
      </w:pPr>
      <w:rPr>
        <w:rFonts w:ascii="Calibri" w:eastAsiaTheme="minorHAnsi" w:hAnsi="Calibri" w:cs="Calibri"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C1"/>
    <w:rsid w:val="00012711"/>
    <w:rsid w:val="000138C9"/>
    <w:rsid w:val="0001741E"/>
    <w:rsid w:val="000244CC"/>
    <w:rsid w:val="00033541"/>
    <w:rsid w:val="000403AA"/>
    <w:rsid w:val="0004072B"/>
    <w:rsid w:val="000531A8"/>
    <w:rsid w:val="000534F3"/>
    <w:rsid w:val="0006193A"/>
    <w:rsid w:val="00083870"/>
    <w:rsid w:val="000940FA"/>
    <w:rsid w:val="000A1108"/>
    <w:rsid w:val="000A75BA"/>
    <w:rsid w:val="000B290C"/>
    <w:rsid w:val="000B7169"/>
    <w:rsid w:val="000B73AA"/>
    <w:rsid w:val="000D408D"/>
    <w:rsid w:val="000E0C5C"/>
    <w:rsid w:val="00104BCF"/>
    <w:rsid w:val="00124CC2"/>
    <w:rsid w:val="001374F3"/>
    <w:rsid w:val="00143D5D"/>
    <w:rsid w:val="001469FD"/>
    <w:rsid w:val="00166CEC"/>
    <w:rsid w:val="00180B40"/>
    <w:rsid w:val="001831B0"/>
    <w:rsid w:val="001914AF"/>
    <w:rsid w:val="001A12F2"/>
    <w:rsid w:val="001A17F2"/>
    <w:rsid w:val="001A63C4"/>
    <w:rsid w:val="001A6440"/>
    <w:rsid w:val="001A75E3"/>
    <w:rsid w:val="001B1390"/>
    <w:rsid w:val="001B3D04"/>
    <w:rsid w:val="001D5226"/>
    <w:rsid w:val="001D72A5"/>
    <w:rsid w:val="001E15E6"/>
    <w:rsid w:val="001E6E07"/>
    <w:rsid w:val="00207D47"/>
    <w:rsid w:val="00213D99"/>
    <w:rsid w:val="00240FD5"/>
    <w:rsid w:val="00243398"/>
    <w:rsid w:val="00252DFD"/>
    <w:rsid w:val="00257045"/>
    <w:rsid w:val="00275959"/>
    <w:rsid w:val="00275C64"/>
    <w:rsid w:val="00281BDD"/>
    <w:rsid w:val="00283D4C"/>
    <w:rsid w:val="00284A31"/>
    <w:rsid w:val="00285C4D"/>
    <w:rsid w:val="002C0E76"/>
    <w:rsid w:val="002C41BA"/>
    <w:rsid w:val="0030316B"/>
    <w:rsid w:val="00304B87"/>
    <w:rsid w:val="003149AB"/>
    <w:rsid w:val="0032574F"/>
    <w:rsid w:val="00333DE8"/>
    <w:rsid w:val="00333E52"/>
    <w:rsid w:val="003543C8"/>
    <w:rsid w:val="003664EC"/>
    <w:rsid w:val="00373504"/>
    <w:rsid w:val="0039176F"/>
    <w:rsid w:val="003A6918"/>
    <w:rsid w:val="003C3B44"/>
    <w:rsid w:val="003C6B81"/>
    <w:rsid w:val="003D1BBF"/>
    <w:rsid w:val="003D775B"/>
    <w:rsid w:val="003E3C9B"/>
    <w:rsid w:val="003F1EAE"/>
    <w:rsid w:val="003F7F07"/>
    <w:rsid w:val="00400DED"/>
    <w:rsid w:val="00433423"/>
    <w:rsid w:val="00440155"/>
    <w:rsid w:val="0045116A"/>
    <w:rsid w:val="00455CED"/>
    <w:rsid w:val="00461CA5"/>
    <w:rsid w:val="00480EFE"/>
    <w:rsid w:val="00482B98"/>
    <w:rsid w:val="004A4AEE"/>
    <w:rsid w:val="004A5F70"/>
    <w:rsid w:val="004C2749"/>
    <w:rsid w:val="004C6B18"/>
    <w:rsid w:val="004D130C"/>
    <w:rsid w:val="004D3CF1"/>
    <w:rsid w:val="004D4750"/>
    <w:rsid w:val="004D5609"/>
    <w:rsid w:val="004E6E18"/>
    <w:rsid w:val="004F1CB8"/>
    <w:rsid w:val="00513EA2"/>
    <w:rsid w:val="00536E4E"/>
    <w:rsid w:val="00552347"/>
    <w:rsid w:val="00580134"/>
    <w:rsid w:val="00580933"/>
    <w:rsid w:val="00585A16"/>
    <w:rsid w:val="00596D03"/>
    <w:rsid w:val="005B7231"/>
    <w:rsid w:val="005B7539"/>
    <w:rsid w:val="005C2957"/>
    <w:rsid w:val="005D1B1D"/>
    <w:rsid w:val="005D5B16"/>
    <w:rsid w:val="005F2E0B"/>
    <w:rsid w:val="005F4971"/>
    <w:rsid w:val="00605CD6"/>
    <w:rsid w:val="0063426F"/>
    <w:rsid w:val="00663F28"/>
    <w:rsid w:val="00666924"/>
    <w:rsid w:val="00683C0F"/>
    <w:rsid w:val="00696486"/>
    <w:rsid w:val="006A28F1"/>
    <w:rsid w:val="006B4B05"/>
    <w:rsid w:val="006C23B6"/>
    <w:rsid w:val="006C47B8"/>
    <w:rsid w:val="006D219C"/>
    <w:rsid w:val="006E3E83"/>
    <w:rsid w:val="006F5472"/>
    <w:rsid w:val="006F7FB2"/>
    <w:rsid w:val="00703458"/>
    <w:rsid w:val="00761604"/>
    <w:rsid w:val="00762D02"/>
    <w:rsid w:val="00771B4B"/>
    <w:rsid w:val="007810ED"/>
    <w:rsid w:val="00782CF6"/>
    <w:rsid w:val="007938D2"/>
    <w:rsid w:val="00796C78"/>
    <w:rsid w:val="007A2A00"/>
    <w:rsid w:val="007B0270"/>
    <w:rsid w:val="007B1E34"/>
    <w:rsid w:val="007C7031"/>
    <w:rsid w:val="007D36A3"/>
    <w:rsid w:val="007E36B9"/>
    <w:rsid w:val="007F32ED"/>
    <w:rsid w:val="00801D4C"/>
    <w:rsid w:val="00827DAE"/>
    <w:rsid w:val="00844142"/>
    <w:rsid w:val="00851DE6"/>
    <w:rsid w:val="00852697"/>
    <w:rsid w:val="008534FA"/>
    <w:rsid w:val="008549DD"/>
    <w:rsid w:val="00896762"/>
    <w:rsid w:val="00897F75"/>
    <w:rsid w:val="008A33B2"/>
    <w:rsid w:val="008A7860"/>
    <w:rsid w:val="008B1D9E"/>
    <w:rsid w:val="008C5BCE"/>
    <w:rsid w:val="008C681C"/>
    <w:rsid w:val="008D691C"/>
    <w:rsid w:val="008F2622"/>
    <w:rsid w:val="009060BF"/>
    <w:rsid w:val="00936056"/>
    <w:rsid w:val="00936969"/>
    <w:rsid w:val="00937BF0"/>
    <w:rsid w:val="009528A3"/>
    <w:rsid w:val="00960BC1"/>
    <w:rsid w:val="009733E4"/>
    <w:rsid w:val="00986238"/>
    <w:rsid w:val="00996957"/>
    <w:rsid w:val="009A28BD"/>
    <w:rsid w:val="009B16F4"/>
    <w:rsid w:val="009B35FE"/>
    <w:rsid w:val="009C70E7"/>
    <w:rsid w:val="009D0D38"/>
    <w:rsid w:val="009D7BE7"/>
    <w:rsid w:val="009E08E7"/>
    <w:rsid w:val="009E5790"/>
    <w:rsid w:val="009E6A9A"/>
    <w:rsid w:val="009F41D8"/>
    <w:rsid w:val="009F6342"/>
    <w:rsid w:val="00A00760"/>
    <w:rsid w:val="00A0192F"/>
    <w:rsid w:val="00A13057"/>
    <w:rsid w:val="00A511D3"/>
    <w:rsid w:val="00A512E6"/>
    <w:rsid w:val="00A56EEB"/>
    <w:rsid w:val="00A6028D"/>
    <w:rsid w:val="00A66C65"/>
    <w:rsid w:val="00A83273"/>
    <w:rsid w:val="00AA187E"/>
    <w:rsid w:val="00AB217F"/>
    <w:rsid w:val="00AB5829"/>
    <w:rsid w:val="00AB6844"/>
    <w:rsid w:val="00AB6878"/>
    <w:rsid w:val="00AB6954"/>
    <w:rsid w:val="00AE21AD"/>
    <w:rsid w:val="00AF0B98"/>
    <w:rsid w:val="00AF39F6"/>
    <w:rsid w:val="00AF79DD"/>
    <w:rsid w:val="00B132F5"/>
    <w:rsid w:val="00B32DD2"/>
    <w:rsid w:val="00B35BCD"/>
    <w:rsid w:val="00B71BAB"/>
    <w:rsid w:val="00B727AE"/>
    <w:rsid w:val="00B758BD"/>
    <w:rsid w:val="00B76121"/>
    <w:rsid w:val="00BA0768"/>
    <w:rsid w:val="00BC3E77"/>
    <w:rsid w:val="00BD1467"/>
    <w:rsid w:val="00BD1B3F"/>
    <w:rsid w:val="00BD4FDD"/>
    <w:rsid w:val="00BF096C"/>
    <w:rsid w:val="00BF7830"/>
    <w:rsid w:val="00C0688C"/>
    <w:rsid w:val="00C26186"/>
    <w:rsid w:val="00C35BCE"/>
    <w:rsid w:val="00C40CF9"/>
    <w:rsid w:val="00C5373F"/>
    <w:rsid w:val="00C70260"/>
    <w:rsid w:val="00C73D50"/>
    <w:rsid w:val="00C77468"/>
    <w:rsid w:val="00C87605"/>
    <w:rsid w:val="00CB374F"/>
    <w:rsid w:val="00CD4814"/>
    <w:rsid w:val="00CD549D"/>
    <w:rsid w:val="00CD60AD"/>
    <w:rsid w:val="00CE17F3"/>
    <w:rsid w:val="00D06C45"/>
    <w:rsid w:val="00D12438"/>
    <w:rsid w:val="00D42C46"/>
    <w:rsid w:val="00D518B0"/>
    <w:rsid w:val="00D57EB0"/>
    <w:rsid w:val="00D65097"/>
    <w:rsid w:val="00D66CDD"/>
    <w:rsid w:val="00D739D2"/>
    <w:rsid w:val="00D96C70"/>
    <w:rsid w:val="00DB1566"/>
    <w:rsid w:val="00DD2621"/>
    <w:rsid w:val="00DF4D30"/>
    <w:rsid w:val="00E164FB"/>
    <w:rsid w:val="00E214CA"/>
    <w:rsid w:val="00E220A0"/>
    <w:rsid w:val="00E24DE2"/>
    <w:rsid w:val="00E2530B"/>
    <w:rsid w:val="00E371CF"/>
    <w:rsid w:val="00E54454"/>
    <w:rsid w:val="00E612D6"/>
    <w:rsid w:val="00E61D1D"/>
    <w:rsid w:val="00E627EA"/>
    <w:rsid w:val="00E71597"/>
    <w:rsid w:val="00E815FA"/>
    <w:rsid w:val="00E85109"/>
    <w:rsid w:val="00E94486"/>
    <w:rsid w:val="00E954F7"/>
    <w:rsid w:val="00EA2180"/>
    <w:rsid w:val="00EF3235"/>
    <w:rsid w:val="00F0587F"/>
    <w:rsid w:val="00F066B9"/>
    <w:rsid w:val="00F11D68"/>
    <w:rsid w:val="00F1678C"/>
    <w:rsid w:val="00F475FF"/>
    <w:rsid w:val="00F61CE6"/>
    <w:rsid w:val="00F83279"/>
    <w:rsid w:val="00F85663"/>
    <w:rsid w:val="00FA2245"/>
    <w:rsid w:val="00FA292B"/>
    <w:rsid w:val="00FB6CF6"/>
    <w:rsid w:val="00FC4114"/>
    <w:rsid w:val="00FC7EC1"/>
    <w:rsid w:val="00FD38DB"/>
    <w:rsid w:val="00FE34F0"/>
    <w:rsid w:val="00FE402A"/>
    <w:rsid w:val="00FE7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0039C9-9B60-4E68-A281-1A5338E4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0EFE"/>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75C64"/>
    <w:pPr>
      <w:tabs>
        <w:tab w:val="center" w:pos="4536"/>
        <w:tab w:val="right" w:pos="9072"/>
      </w:tabs>
    </w:pPr>
  </w:style>
  <w:style w:type="paragraph" w:styleId="Zpat">
    <w:name w:val="footer"/>
    <w:basedOn w:val="Normln"/>
    <w:rsid w:val="00275C64"/>
    <w:pPr>
      <w:tabs>
        <w:tab w:val="center" w:pos="4536"/>
        <w:tab w:val="right" w:pos="9072"/>
      </w:tabs>
    </w:pPr>
  </w:style>
  <w:style w:type="paragraph" w:styleId="Textbubliny">
    <w:name w:val="Balloon Text"/>
    <w:basedOn w:val="Normln"/>
    <w:link w:val="TextbublinyChar"/>
    <w:uiPriority w:val="99"/>
    <w:semiHidden/>
    <w:rsid w:val="008534FA"/>
    <w:rPr>
      <w:rFonts w:ascii="Tahoma" w:hAnsi="Tahoma" w:cs="Tahoma"/>
      <w:sz w:val="16"/>
      <w:szCs w:val="16"/>
    </w:rPr>
  </w:style>
  <w:style w:type="paragraph" w:customStyle="1" w:styleId="Normln-hlavika">
    <w:name w:val="Normální - hlavička"/>
    <w:basedOn w:val="Normln"/>
    <w:rsid w:val="00480EFE"/>
    <w:rPr>
      <w:color w:val="1C4A91"/>
      <w:sz w:val="18"/>
    </w:rPr>
  </w:style>
  <w:style w:type="paragraph" w:customStyle="1" w:styleId="Normlnadresa">
    <w:name w:val="Normální adresa"/>
    <w:basedOn w:val="Normln-hlavika"/>
    <w:rsid w:val="00480EFE"/>
    <w:rPr>
      <w:sz w:val="20"/>
    </w:rPr>
  </w:style>
  <w:style w:type="paragraph" w:customStyle="1" w:styleId="Default">
    <w:name w:val="Default"/>
    <w:uiPriority w:val="99"/>
    <w:rsid w:val="00960BC1"/>
    <w:pPr>
      <w:autoSpaceDE w:val="0"/>
      <w:autoSpaceDN w:val="0"/>
      <w:adjustRightInd w:val="0"/>
    </w:pPr>
    <w:rPr>
      <w:rFonts w:ascii="Courier New" w:hAnsi="Courier New" w:cs="Courier New"/>
      <w:color w:val="000000"/>
      <w:sz w:val="24"/>
      <w:szCs w:val="24"/>
    </w:rPr>
  </w:style>
  <w:style w:type="character" w:styleId="Hypertextovodkaz">
    <w:name w:val="Hyperlink"/>
    <w:uiPriority w:val="99"/>
    <w:unhideWhenUsed/>
    <w:rsid w:val="00960BC1"/>
    <w:rPr>
      <w:color w:val="333333"/>
      <w:u w:val="single"/>
    </w:rPr>
  </w:style>
  <w:style w:type="character" w:styleId="Zdraznn">
    <w:name w:val="Emphasis"/>
    <w:uiPriority w:val="20"/>
    <w:qFormat/>
    <w:rsid w:val="003F7F07"/>
    <w:rPr>
      <w:i/>
      <w:iCs/>
    </w:rPr>
  </w:style>
  <w:style w:type="paragraph" w:styleId="Prosttext">
    <w:name w:val="Plain Text"/>
    <w:basedOn w:val="Normln"/>
    <w:link w:val="ProsttextChar"/>
    <w:uiPriority w:val="99"/>
    <w:unhideWhenUsed/>
    <w:rsid w:val="008549DD"/>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549DD"/>
    <w:rPr>
      <w:rFonts w:ascii="Calibri" w:eastAsiaTheme="minorHAnsi" w:hAnsi="Calibri" w:cstheme="minorBidi"/>
      <w:sz w:val="22"/>
      <w:szCs w:val="21"/>
      <w:lang w:eastAsia="en-US"/>
    </w:rPr>
  </w:style>
  <w:style w:type="paragraph" w:styleId="Bezmezer">
    <w:name w:val="No Spacing"/>
    <w:uiPriority w:val="1"/>
    <w:qFormat/>
    <w:rsid w:val="00C87605"/>
    <w:rPr>
      <w:rFonts w:ascii="Calibri" w:eastAsia="Calibri" w:hAnsi="Calibri"/>
      <w:sz w:val="22"/>
      <w:szCs w:val="22"/>
      <w:lang w:eastAsia="en-US"/>
    </w:rPr>
  </w:style>
  <w:style w:type="character" w:styleId="Siln">
    <w:name w:val="Strong"/>
    <w:basedOn w:val="Standardnpsmoodstavce"/>
    <w:uiPriority w:val="22"/>
    <w:qFormat/>
    <w:rsid w:val="00C87605"/>
    <w:rPr>
      <w:b/>
      <w:bCs/>
    </w:rPr>
  </w:style>
  <w:style w:type="character" w:customStyle="1" w:styleId="TextbublinyChar">
    <w:name w:val="Text bubliny Char"/>
    <w:basedOn w:val="Standardnpsmoodstavce"/>
    <w:link w:val="Textbubliny"/>
    <w:uiPriority w:val="99"/>
    <w:semiHidden/>
    <w:rsid w:val="00D739D2"/>
    <w:rPr>
      <w:rFonts w:ascii="Tahoma" w:hAnsi="Tahoma" w:cs="Tahoma"/>
      <w:sz w:val="16"/>
      <w:szCs w:val="16"/>
    </w:rPr>
  </w:style>
  <w:style w:type="paragraph" w:styleId="Odstavecseseznamem">
    <w:name w:val="List Paragraph"/>
    <w:basedOn w:val="Normln"/>
    <w:link w:val="OdstavecseseznamemChar"/>
    <w:uiPriority w:val="34"/>
    <w:qFormat/>
    <w:rsid w:val="00D57EB0"/>
    <w:pPr>
      <w:ind w:left="720"/>
      <w:contextualSpacing/>
    </w:pPr>
    <w:rPr>
      <w:rFonts w:ascii="Times New Roman" w:eastAsiaTheme="minorHAnsi" w:hAnsi="Times New Roman"/>
      <w:sz w:val="24"/>
    </w:rPr>
  </w:style>
  <w:style w:type="character" w:customStyle="1" w:styleId="OdstavecseseznamemChar">
    <w:name w:val="Odstavec se seznamem Char"/>
    <w:link w:val="Odstavecseseznamem"/>
    <w:uiPriority w:val="34"/>
    <w:rsid w:val="00D57EB0"/>
    <w:rPr>
      <w:rFonts w:eastAsiaTheme="minorHAnsi"/>
      <w:sz w:val="24"/>
      <w:szCs w:val="24"/>
    </w:rPr>
  </w:style>
  <w:style w:type="paragraph" w:styleId="Normlnweb">
    <w:name w:val="Normal (Web)"/>
    <w:basedOn w:val="Normln"/>
    <w:uiPriority w:val="99"/>
    <w:unhideWhenUsed/>
    <w:rsid w:val="009D0D38"/>
    <w:pPr>
      <w:spacing w:after="15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9318">
      <w:bodyDiv w:val="1"/>
      <w:marLeft w:val="0"/>
      <w:marRight w:val="0"/>
      <w:marTop w:val="0"/>
      <w:marBottom w:val="0"/>
      <w:divBdr>
        <w:top w:val="none" w:sz="0" w:space="0" w:color="auto"/>
        <w:left w:val="none" w:sz="0" w:space="0" w:color="auto"/>
        <w:bottom w:val="none" w:sz="0" w:space="0" w:color="auto"/>
        <w:right w:val="none" w:sz="0" w:space="0" w:color="auto"/>
      </w:divBdr>
    </w:div>
    <w:div w:id="610279132">
      <w:bodyDiv w:val="1"/>
      <w:marLeft w:val="0"/>
      <w:marRight w:val="0"/>
      <w:marTop w:val="0"/>
      <w:marBottom w:val="0"/>
      <w:divBdr>
        <w:top w:val="none" w:sz="0" w:space="0" w:color="auto"/>
        <w:left w:val="none" w:sz="0" w:space="0" w:color="auto"/>
        <w:bottom w:val="none" w:sz="0" w:space="0" w:color="auto"/>
        <w:right w:val="none" w:sz="0" w:space="0" w:color="auto"/>
      </w:divBdr>
    </w:div>
    <w:div w:id="1315597415">
      <w:bodyDiv w:val="1"/>
      <w:marLeft w:val="0"/>
      <w:marRight w:val="0"/>
      <w:marTop w:val="0"/>
      <w:marBottom w:val="0"/>
      <w:divBdr>
        <w:top w:val="none" w:sz="0" w:space="0" w:color="auto"/>
        <w:left w:val="none" w:sz="0" w:space="0" w:color="auto"/>
        <w:bottom w:val="none" w:sz="0" w:space="0" w:color="auto"/>
        <w:right w:val="none" w:sz="0" w:space="0" w:color="auto"/>
      </w:divBdr>
    </w:div>
    <w:div w:id="19196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zcr.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zc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6019</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Jasnet, spol. s r.o.</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Sochůrek Petr</dc:creator>
  <cp:keywords/>
  <cp:lastModifiedBy>Sochůrek Petr</cp:lastModifiedBy>
  <cp:revision>2</cp:revision>
  <cp:lastPrinted>2019-09-10T11:22:00Z</cp:lastPrinted>
  <dcterms:created xsi:type="dcterms:W3CDTF">2019-09-10T17:36:00Z</dcterms:created>
  <dcterms:modified xsi:type="dcterms:W3CDTF">2019-09-10T17:36:00Z</dcterms:modified>
</cp:coreProperties>
</file>